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 w:hint="eastAsia"/>
          <w:sz w:val="44"/>
          <w:szCs w:val="44"/>
        </w:rPr>
      </w:pPr>
    </w:p>
    <w:p w:rsidR="007A6FF2" w:rsidRDefault="007A6FF2" w:rsidP="004D267C">
      <w:pPr>
        <w:spacing w:line="560" w:lineRule="exact"/>
        <w:jc w:val="center"/>
        <w:rPr>
          <w:rFonts w:ascii="方正小标宋_GBK" w:eastAsia="方正小标宋_GBK" w:hAnsi="方正仿宋_GBK" w:cs="方正仿宋_GBK" w:hint="eastAsia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自行监测</w:t>
      </w:r>
      <w:r w:rsidRPr="004D267C">
        <w:rPr>
          <w:rFonts w:ascii="方正小标宋_GBK" w:eastAsia="方正小标宋_GBK" w:hAnsi="方正仿宋_GBK" w:cs="方正仿宋_GBK" w:hint="eastAsia"/>
          <w:sz w:val="44"/>
          <w:szCs w:val="44"/>
        </w:rPr>
        <w:t>年度报告</w:t>
      </w: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t>——2017</w:t>
      </w: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32"/>
          <w:szCs w:val="32"/>
        </w:rPr>
      </w:pP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仿宋_GBK" w:cs="方正仿宋_GBK" w:hint="eastAsia"/>
          <w:sz w:val="32"/>
          <w:szCs w:val="32"/>
        </w:rPr>
        <w:t>苏州苏信特钢有限公司</w:t>
      </w:r>
    </w:p>
    <w:p w:rsidR="004D267C" w:rsidRDefault="004D267C" w:rsidP="004D267C">
      <w:pPr>
        <w:spacing w:line="560" w:lineRule="exact"/>
        <w:jc w:val="center"/>
        <w:rPr>
          <w:rFonts w:ascii="方正小标宋_GBK" w:eastAsia="方正小标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仿宋_GBK" w:cs="方正仿宋_GBK"/>
          <w:sz w:val="32"/>
          <w:szCs w:val="32"/>
        </w:rPr>
        <w:t>2</w:t>
      </w:r>
      <w:r>
        <w:rPr>
          <w:rFonts w:ascii="方正小标宋_GBK" w:eastAsia="方正小标宋_GBK" w:hAnsi="方正仿宋_GBK" w:cs="方正仿宋_GBK" w:hint="eastAsia"/>
          <w:sz w:val="32"/>
          <w:szCs w:val="32"/>
        </w:rPr>
        <w:t>01</w:t>
      </w:r>
      <w:r w:rsidR="00367A4A">
        <w:rPr>
          <w:rFonts w:ascii="方正小标宋_GBK" w:eastAsia="方正小标宋_GBK" w:hAnsi="方正仿宋_GBK" w:cs="方正仿宋_GBK" w:hint="eastAsia"/>
          <w:sz w:val="32"/>
          <w:szCs w:val="32"/>
        </w:rPr>
        <w:t>8</w:t>
      </w:r>
      <w:r>
        <w:rPr>
          <w:rFonts w:ascii="方正小标宋_GBK" w:eastAsia="方正小标宋_GBK" w:hAnsi="方正仿宋_GBK" w:cs="方正仿宋_GBK" w:hint="eastAsia"/>
          <w:sz w:val="32"/>
          <w:szCs w:val="32"/>
        </w:rPr>
        <w:t>年1月</w:t>
      </w:r>
    </w:p>
    <w:p w:rsidR="004D267C" w:rsidRPr="004D267C" w:rsidRDefault="004D267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p w:rsidR="004D267C" w:rsidRDefault="004D267C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p w:rsidR="00367A4A" w:rsidRDefault="00367A4A" w:rsidP="00367A4A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sz w:val="44"/>
          <w:szCs w:val="44"/>
        </w:rPr>
        <w:lastRenderedPageBreak/>
        <w:t>目录</w:t>
      </w:r>
    </w:p>
    <w:p w:rsidR="00367A4A" w:rsidRDefault="00367A4A" w:rsidP="00367A4A">
      <w:pPr>
        <w:spacing w:line="560" w:lineRule="exact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企业基本情况</w:t>
      </w: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监测点位、项目及频次</w:t>
      </w: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监测点位示意图</w:t>
      </w: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4.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执行标准限值及监测方法、仪器</w:t>
      </w:r>
    </w:p>
    <w:p w:rsidR="00367A4A" w:rsidRDefault="00367A4A" w:rsidP="007A6FF2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5.</w:t>
      </w:r>
      <w:r w:rsidR="007A6FF2">
        <w:rPr>
          <w:rFonts w:ascii="方正仿宋_GBK" w:eastAsia="方正仿宋_GBK" w:hAnsi="方正仿宋_GBK" w:cs="方正仿宋_GBK" w:hint="eastAsia"/>
          <w:sz w:val="32"/>
          <w:szCs w:val="32"/>
        </w:rPr>
        <w:t xml:space="preserve"> 监测结果</w:t>
      </w: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7A6FF2" w:rsidRDefault="007A6FF2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lastRenderedPageBreak/>
        <w:t>一、企业基本情况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985"/>
        <w:gridCol w:w="2551"/>
        <w:gridCol w:w="2410"/>
      </w:tblGrid>
      <w:tr w:rsidR="00367A4A" w:rsidTr="007A6FF2">
        <w:trPr>
          <w:trHeight w:val="505"/>
        </w:trPr>
        <w:tc>
          <w:tcPr>
            <w:tcW w:w="9498" w:type="dxa"/>
            <w:gridSpan w:val="4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基础信息</w:t>
            </w:r>
          </w:p>
        </w:tc>
      </w:tr>
      <w:tr w:rsidR="00367A4A" w:rsidTr="007A6FF2">
        <w:trPr>
          <w:trHeight w:val="587"/>
        </w:trPr>
        <w:tc>
          <w:tcPr>
            <w:tcW w:w="2552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企业名称</w:t>
            </w:r>
          </w:p>
        </w:tc>
        <w:tc>
          <w:tcPr>
            <w:tcW w:w="6946" w:type="dxa"/>
            <w:gridSpan w:val="3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苏州苏信特钢有限公司</w:t>
            </w:r>
          </w:p>
        </w:tc>
      </w:tr>
      <w:tr w:rsidR="00367A4A" w:rsidTr="007A6FF2">
        <w:tc>
          <w:tcPr>
            <w:tcW w:w="2552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地址</w:t>
            </w:r>
          </w:p>
        </w:tc>
        <w:tc>
          <w:tcPr>
            <w:tcW w:w="6946" w:type="dxa"/>
            <w:gridSpan w:val="3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江苏省苏州市高新区通安镇钢成路28号</w:t>
            </w:r>
          </w:p>
        </w:tc>
      </w:tr>
      <w:tr w:rsidR="00367A4A" w:rsidTr="007A6FF2">
        <w:tc>
          <w:tcPr>
            <w:tcW w:w="2552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法人代表</w:t>
            </w:r>
          </w:p>
        </w:tc>
        <w:tc>
          <w:tcPr>
            <w:tcW w:w="1985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刘家善</w:t>
            </w:r>
          </w:p>
        </w:tc>
        <w:tc>
          <w:tcPr>
            <w:tcW w:w="2551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联系方式（手机）</w:t>
            </w:r>
          </w:p>
        </w:tc>
        <w:tc>
          <w:tcPr>
            <w:tcW w:w="2410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</w:p>
        </w:tc>
      </w:tr>
      <w:tr w:rsidR="00367A4A" w:rsidTr="007A6FF2">
        <w:tc>
          <w:tcPr>
            <w:tcW w:w="2552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联系人</w:t>
            </w:r>
          </w:p>
        </w:tc>
        <w:tc>
          <w:tcPr>
            <w:tcW w:w="1985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朱斌</w:t>
            </w:r>
          </w:p>
        </w:tc>
        <w:tc>
          <w:tcPr>
            <w:tcW w:w="2551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联系方式（手机）</w:t>
            </w:r>
          </w:p>
        </w:tc>
        <w:tc>
          <w:tcPr>
            <w:tcW w:w="2410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18625103462</w:t>
            </w:r>
          </w:p>
        </w:tc>
      </w:tr>
      <w:tr w:rsidR="00367A4A" w:rsidTr="007A6FF2">
        <w:tc>
          <w:tcPr>
            <w:tcW w:w="2552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所属行业</w:t>
            </w:r>
          </w:p>
        </w:tc>
        <w:tc>
          <w:tcPr>
            <w:tcW w:w="1985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冶金</w:t>
            </w:r>
          </w:p>
        </w:tc>
        <w:tc>
          <w:tcPr>
            <w:tcW w:w="2551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生产周期</w:t>
            </w:r>
          </w:p>
        </w:tc>
        <w:tc>
          <w:tcPr>
            <w:tcW w:w="2410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三班</w:t>
            </w:r>
          </w:p>
        </w:tc>
      </w:tr>
      <w:tr w:rsidR="00367A4A" w:rsidTr="007A6FF2">
        <w:tc>
          <w:tcPr>
            <w:tcW w:w="2552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成立时间</w:t>
            </w:r>
          </w:p>
        </w:tc>
        <w:tc>
          <w:tcPr>
            <w:tcW w:w="1985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1994.06</w:t>
            </w:r>
          </w:p>
        </w:tc>
        <w:tc>
          <w:tcPr>
            <w:tcW w:w="2551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职工人数</w:t>
            </w:r>
          </w:p>
        </w:tc>
        <w:tc>
          <w:tcPr>
            <w:tcW w:w="2410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1800</w:t>
            </w:r>
          </w:p>
        </w:tc>
      </w:tr>
      <w:tr w:rsidR="00367A4A" w:rsidTr="007A6FF2">
        <w:tc>
          <w:tcPr>
            <w:tcW w:w="2552" w:type="dxa"/>
            <w:vAlign w:val="center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占地面积</w:t>
            </w:r>
          </w:p>
        </w:tc>
        <w:tc>
          <w:tcPr>
            <w:tcW w:w="1985" w:type="dxa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190万平方米</w:t>
            </w:r>
          </w:p>
        </w:tc>
        <w:tc>
          <w:tcPr>
            <w:tcW w:w="4961" w:type="dxa"/>
            <w:gridSpan w:val="2"/>
          </w:tcPr>
          <w:p w:rsidR="00367A4A" w:rsidRDefault="00367A4A" w:rsidP="00367A4A">
            <w:pPr>
              <w:spacing w:line="46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污染源类型：废水国控源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 xml:space="preserve">[ </w:t>
            </w:r>
            <w:r>
              <w:rPr>
                <w:rFonts w:ascii="Arial" w:eastAsia="方正仿宋_GBK" w:hAnsi="Arial" w:cs="Arial"/>
                <w:sz w:val="28"/>
                <w:szCs w:val="32"/>
              </w:rPr>
              <w:t>√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>]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废气国控源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>[</w:t>
            </w:r>
            <w:r>
              <w:rPr>
                <w:rFonts w:ascii="Arial" w:eastAsia="方正仿宋_GBK" w:hAnsi="Arial" w:cs="Arial"/>
                <w:sz w:val="28"/>
                <w:szCs w:val="32"/>
              </w:rPr>
              <w:t>√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>]</w:t>
            </w:r>
          </w:p>
        </w:tc>
      </w:tr>
      <w:tr w:rsidR="00367A4A" w:rsidTr="007A6FF2">
        <w:tc>
          <w:tcPr>
            <w:tcW w:w="9498" w:type="dxa"/>
            <w:gridSpan w:val="4"/>
            <w:vAlign w:val="center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工程概况</w:t>
            </w:r>
          </w:p>
        </w:tc>
      </w:tr>
      <w:tr w:rsidR="00367A4A" w:rsidTr="007A6FF2">
        <w:trPr>
          <w:trHeight w:val="5101"/>
        </w:trPr>
        <w:tc>
          <w:tcPr>
            <w:tcW w:w="9498" w:type="dxa"/>
            <w:gridSpan w:val="4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Cs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32"/>
              </w:rPr>
              <w:t>工程规模：</w:t>
            </w:r>
          </w:p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Cs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32"/>
              </w:rPr>
              <w:t>主要生产产品：生铁、钢、钢材</w:t>
            </w:r>
          </w:p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Cs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32"/>
              </w:rPr>
              <w:t>工程立项、环评、批复、初步设计、环境保护设施设计、工程动工、建成并投入试运行、验收监测的单位和时间：</w:t>
            </w:r>
          </w:p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Cs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32"/>
              </w:rPr>
              <w:t>其它需说明情况（包括工程变化情况）</w:t>
            </w:r>
          </w:p>
          <w:p w:rsidR="00367A4A" w:rsidRDefault="00367A4A" w:rsidP="007A6FF2">
            <w:pPr>
              <w:spacing w:line="560" w:lineRule="exact"/>
              <w:rPr>
                <w:rFonts w:ascii="宋体" w:hAnsi="宋体" w:cs="宋体"/>
                <w:bCs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8"/>
                <w:szCs w:val="32"/>
              </w:rPr>
              <w:t>高炉节能降耗技改（配套烧结机）项目；</w:t>
            </w:r>
            <w:r w:rsidRPr="00723CEE">
              <w:rPr>
                <w:rFonts w:ascii="宋体" w:hAnsi="宋体" w:cs="宋体" w:hint="eastAsia"/>
                <w:bCs/>
                <w:sz w:val="28"/>
                <w:szCs w:val="32"/>
              </w:rPr>
              <w:t>2007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年建设并投入运营；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2011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年由江苏省环境监测中心组织验收监测，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2012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年通过江苏省环保厅验收。</w:t>
            </w:r>
          </w:p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367A4A" w:rsidTr="007A6FF2">
        <w:tc>
          <w:tcPr>
            <w:tcW w:w="9498" w:type="dxa"/>
            <w:gridSpan w:val="4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lastRenderedPageBreak/>
              <w:t>污染物产生及其排放情况</w:t>
            </w:r>
          </w:p>
        </w:tc>
      </w:tr>
      <w:tr w:rsidR="00367A4A" w:rsidTr="007A6FF2">
        <w:trPr>
          <w:trHeight w:val="4393"/>
        </w:trPr>
        <w:tc>
          <w:tcPr>
            <w:tcW w:w="9498" w:type="dxa"/>
            <w:gridSpan w:val="4"/>
          </w:tcPr>
          <w:p w:rsidR="00367A4A" w:rsidRPr="00D800EE" w:rsidRDefault="00367A4A" w:rsidP="007A6FF2">
            <w:pPr>
              <w:spacing w:line="560" w:lineRule="exact"/>
              <w:ind w:firstLineChars="200" w:firstLine="560"/>
              <w:rPr>
                <w:rFonts w:ascii="宋体" w:hAnsi="宋体" w:cs="方正仿宋_GBK"/>
                <w:sz w:val="28"/>
                <w:szCs w:val="32"/>
              </w:rPr>
            </w:pPr>
            <w:r w:rsidRPr="00D800EE">
              <w:rPr>
                <w:rFonts w:ascii="宋体" w:hAnsi="宋体" w:cs="方正仿宋_GBK" w:hint="eastAsia"/>
                <w:bCs/>
                <w:sz w:val="28"/>
                <w:szCs w:val="32"/>
              </w:rPr>
              <w:t>公司炼铁生产过程中产生的废水配套废水处理设施处理后循环利用，</w:t>
            </w:r>
            <w:r>
              <w:rPr>
                <w:rFonts w:ascii="宋体" w:hAnsi="宋体" w:cs="方正仿宋_GBK" w:hint="eastAsia"/>
                <w:bCs/>
                <w:sz w:val="28"/>
                <w:szCs w:val="32"/>
              </w:rPr>
              <w:t>无生产废水排放；</w:t>
            </w:r>
            <w:r w:rsidRPr="00D800EE">
              <w:rPr>
                <w:rFonts w:ascii="宋体" w:hAnsi="宋体" w:cs="方正仿宋_GBK" w:hint="eastAsia"/>
                <w:bCs/>
                <w:sz w:val="28"/>
                <w:szCs w:val="32"/>
              </w:rPr>
              <w:t>电炉炼钢及轧钢生产过程废水经处理系统处理后</w:t>
            </w:r>
            <w:r w:rsidRPr="00D800EE">
              <w:rPr>
                <w:rFonts w:ascii="宋体" w:hAnsi="宋体" w:cs="方正仿宋_GBK" w:hint="eastAsia"/>
                <w:bCs/>
                <w:sz w:val="28"/>
                <w:szCs w:val="32"/>
              </w:rPr>
              <w:t>95%</w:t>
            </w:r>
            <w:r w:rsidRPr="00D800EE">
              <w:rPr>
                <w:rFonts w:ascii="宋体" w:hAnsi="宋体" w:cs="方正仿宋_GBK" w:hint="eastAsia"/>
                <w:bCs/>
                <w:sz w:val="28"/>
                <w:szCs w:val="32"/>
              </w:rPr>
              <w:t>以上循环利用，少量达标排放至京杭大运河。产生的废气经布袋或电除尘系统处理后达标排放。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72"/>
              <w:gridCol w:w="1834"/>
              <w:gridCol w:w="2552"/>
              <w:gridCol w:w="2433"/>
            </w:tblGrid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 w:val="28"/>
                      <w:szCs w:val="32"/>
                    </w:rPr>
                  </w:pPr>
                  <w:r w:rsidRPr="00D800EE">
                    <w:rPr>
                      <w:rFonts w:ascii="宋体" w:hAnsi="宋体" w:cs="方正仿宋_GBK" w:hint="eastAsia"/>
                      <w:sz w:val="28"/>
                      <w:szCs w:val="32"/>
                    </w:rPr>
                    <w:t>排放源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 w:val="28"/>
                      <w:szCs w:val="32"/>
                    </w:rPr>
                  </w:pPr>
                  <w:r w:rsidRPr="00D800EE">
                    <w:rPr>
                      <w:rFonts w:ascii="宋体" w:hAnsi="宋体" w:cs="方正仿宋_GBK" w:hint="eastAsia"/>
                      <w:sz w:val="28"/>
                      <w:szCs w:val="32"/>
                    </w:rPr>
                    <w:t>主要污染物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 w:val="28"/>
                      <w:szCs w:val="32"/>
                    </w:rPr>
                  </w:pPr>
                  <w:r w:rsidRPr="00D800EE">
                    <w:rPr>
                      <w:rFonts w:ascii="宋体" w:hAnsi="宋体" w:cs="方正仿宋_GBK" w:hint="eastAsia"/>
                      <w:sz w:val="28"/>
                      <w:szCs w:val="32"/>
                    </w:rPr>
                    <w:t>处理设施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 w:val="28"/>
                      <w:szCs w:val="32"/>
                    </w:rPr>
                  </w:pPr>
                  <w:r w:rsidRPr="00D800EE">
                    <w:rPr>
                      <w:rFonts w:ascii="宋体" w:hAnsi="宋体" w:cs="方正仿宋_GBK" w:hint="eastAsia"/>
                      <w:sz w:val="28"/>
                      <w:szCs w:val="32"/>
                    </w:rPr>
                    <w:t>排放途径和去向</w:t>
                  </w:r>
                </w:p>
              </w:tc>
            </w:tr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电炉炼钢、连铸生产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废水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废水隔油、沉淀循环利用处理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1</w:t>
                  </w: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（京杭大运河）</w:t>
                  </w:r>
                </w:p>
              </w:tc>
            </w:tr>
            <w:tr w:rsidR="00367A4A" w:rsidRPr="00D800EE" w:rsidTr="007A6FF2">
              <w:trPr>
                <w:trHeight w:val="560"/>
              </w:trPr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电炉炼钢、连铸生产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废气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布袋除尘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4</w:t>
                  </w: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（大气）</w:t>
                  </w:r>
                </w:p>
              </w:tc>
            </w:tr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轧钢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废水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废水隔油、沉淀循环利用处理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1</w:t>
                  </w: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（京杭大运河）</w:t>
                  </w:r>
                </w:p>
              </w:tc>
            </w:tr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炼铁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废水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废水冷却、沉淀及加药处理循环里利用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不排</w:t>
                  </w:r>
                </w:p>
              </w:tc>
            </w:tr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炼铁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废气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布袋除尘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4</w:t>
                  </w: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（大气）</w:t>
                  </w:r>
                </w:p>
              </w:tc>
            </w:tr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烧结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废气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  <w:r>
                    <w:rPr>
                      <w:rFonts w:ascii="宋体" w:hAnsi="宋体" w:cs="方正仿宋_GBK" w:hint="eastAsia"/>
                      <w:szCs w:val="21"/>
                    </w:rPr>
                    <w:t>电除尘</w:t>
                  </w:r>
                  <w:r>
                    <w:rPr>
                      <w:rFonts w:ascii="宋体" w:hAnsi="宋体" w:cs="方正仿宋_GBK" w:hint="eastAsia"/>
                      <w:szCs w:val="21"/>
                    </w:rPr>
                    <w:t>+</w:t>
                  </w:r>
                  <w:r>
                    <w:rPr>
                      <w:rFonts w:ascii="宋体" w:hAnsi="宋体" w:cs="方正仿宋_GBK" w:hint="eastAsia"/>
                      <w:szCs w:val="21"/>
                    </w:rPr>
                    <w:t>脱硫</w:t>
                  </w:r>
                  <w:r>
                    <w:rPr>
                      <w:rFonts w:ascii="宋体" w:hAnsi="宋体" w:cs="方正仿宋_GBK" w:hint="eastAsia"/>
                      <w:szCs w:val="21"/>
                    </w:rPr>
                    <w:t>+</w:t>
                  </w:r>
                  <w:r>
                    <w:rPr>
                      <w:rFonts w:ascii="宋体" w:hAnsi="宋体" w:cs="方正仿宋_GBK" w:hint="eastAsia"/>
                      <w:szCs w:val="21"/>
                    </w:rPr>
                    <w:t>布袋除尘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A4A" w:rsidRPr="00D800EE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4</w:t>
                  </w:r>
                  <w:r w:rsidRPr="00D800EE">
                    <w:rPr>
                      <w:rFonts w:ascii="宋体" w:hAnsi="宋体" w:cs="方正仿宋_GBK" w:hint="eastAsia"/>
                      <w:szCs w:val="21"/>
                    </w:rPr>
                    <w:t>（大气）</w:t>
                  </w:r>
                </w:p>
              </w:tc>
            </w:tr>
            <w:tr w:rsidR="00367A4A" w:rsidRPr="00D800EE" w:rsidTr="007A6FF2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Default="00367A4A" w:rsidP="007A6FF2">
                  <w:pPr>
                    <w:spacing w:line="560" w:lineRule="exact"/>
                    <w:rPr>
                      <w:rFonts w:ascii="宋体" w:hAnsi="宋体" w:cs="方正仿宋_GBK"/>
                      <w:szCs w:val="21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4A" w:rsidRDefault="00367A4A" w:rsidP="007A6FF2">
                  <w:pPr>
                    <w:spacing w:line="240" w:lineRule="exact"/>
                    <w:rPr>
                      <w:rFonts w:ascii="宋体" w:hAnsi="宋体" w:cs="方正仿宋_GBK"/>
                      <w:szCs w:val="21"/>
                    </w:rPr>
                  </w:pPr>
                </w:p>
              </w:tc>
            </w:tr>
          </w:tbl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Cs w:val="32"/>
              </w:rPr>
            </w:pPr>
            <w:r w:rsidRPr="00D800EE">
              <w:rPr>
                <w:rFonts w:ascii="宋体" w:hAnsi="宋体" w:cs="方正仿宋_GBK" w:hint="eastAsia"/>
                <w:szCs w:val="32"/>
              </w:rPr>
              <w:t>说明：废水排放去向为：</w:t>
            </w:r>
            <w:r w:rsidRPr="00D800EE">
              <w:rPr>
                <w:rFonts w:ascii="宋体" w:hAnsi="宋体" w:cs="方正仿宋_GBK" w:hint="eastAsia"/>
                <w:szCs w:val="32"/>
              </w:rPr>
              <w:t>1</w:t>
            </w:r>
            <w:r w:rsidRPr="00D800EE">
              <w:rPr>
                <w:rFonts w:ascii="宋体" w:hAnsi="宋体" w:cs="方正仿宋_GBK" w:hint="eastAsia"/>
                <w:szCs w:val="32"/>
              </w:rPr>
              <w:t>、直接进入地表水体，</w:t>
            </w:r>
            <w:r w:rsidRPr="00D800EE">
              <w:rPr>
                <w:rFonts w:ascii="宋体" w:hAnsi="宋体" w:cs="方正仿宋_GBK" w:hint="eastAsia"/>
                <w:szCs w:val="32"/>
              </w:rPr>
              <w:t>2</w:t>
            </w:r>
            <w:r w:rsidRPr="00D800EE">
              <w:rPr>
                <w:rFonts w:ascii="宋体" w:hAnsi="宋体" w:cs="方正仿宋_GBK" w:hint="eastAsia"/>
                <w:szCs w:val="32"/>
              </w:rPr>
              <w:t>、进入集中式污水处理厂，</w:t>
            </w:r>
            <w:r w:rsidRPr="00D800EE">
              <w:rPr>
                <w:rFonts w:ascii="宋体" w:hAnsi="宋体" w:cs="方正仿宋_GBK" w:hint="eastAsia"/>
                <w:szCs w:val="32"/>
              </w:rPr>
              <w:t>3</w:t>
            </w:r>
            <w:r w:rsidRPr="00D800EE">
              <w:rPr>
                <w:rFonts w:ascii="宋体" w:hAnsi="宋体" w:cs="方正仿宋_GBK" w:hint="eastAsia"/>
                <w:szCs w:val="32"/>
              </w:rPr>
              <w:t>、进入城市下水道，</w:t>
            </w:r>
            <w:r w:rsidRPr="00D800EE">
              <w:rPr>
                <w:rFonts w:ascii="宋体" w:hAnsi="宋体" w:cs="方正仿宋_GBK" w:hint="eastAsia"/>
                <w:szCs w:val="32"/>
              </w:rPr>
              <w:t>4</w:t>
            </w:r>
            <w:r w:rsidRPr="00D800EE">
              <w:rPr>
                <w:rFonts w:ascii="宋体" w:hAnsi="宋体" w:cs="方正仿宋_GBK" w:hint="eastAsia"/>
                <w:szCs w:val="32"/>
              </w:rPr>
              <w:t>、其它。</w:t>
            </w:r>
          </w:p>
        </w:tc>
      </w:tr>
      <w:tr w:rsidR="00367A4A" w:rsidTr="007A6FF2">
        <w:tc>
          <w:tcPr>
            <w:tcW w:w="9498" w:type="dxa"/>
            <w:gridSpan w:val="4"/>
            <w:vAlign w:val="center"/>
          </w:tcPr>
          <w:p w:rsidR="00367A4A" w:rsidRDefault="00367A4A" w:rsidP="007A6FF2">
            <w:pPr>
              <w:spacing w:line="560" w:lineRule="exact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自行监测概况</w:t>
            </w:r>
          </w:p>
        </w:tc>
      </w:tr>
      <w:tr w:rsidR="00367A4A" w:rsidTr="007A6FF2">
        <w:tc>
          <w:tcPr>
            <w:tcW w:w="2552" w:type="dxa"/>
            <w:vAlign w:val="center"/>
          </w:tcPr>
          <w:p w:rsidR="00367A4A" w:rsidRDefault="00367A4A" w:rsidP="007A6FF2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自行监测方式（在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>[]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中打</w:t>
            </w:r>
            <w:r>
              <w:rPr>
                <w:rFonts w:ascii="宋体" w:hAnsi="宋体" w:cs="方正仿宋_GBK" w:hint="eastAsia"/>
                <w:sz w:val="28"/>
                <w:szCs w:val="32"/>
              </w:rPr>
              <w:t>√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表示）</w:t>
            </w:r>
          </w:p>
        </w:tc>
        <w:tc>
          <w:tcPr>
            <w:tcW w:w="6946" w:type="dxa"/>
            <w:gridSpan w:val="3"/>
          </w:tcPr>
          <w:p w:rsidR="00367A4A" w:rsidRDefault="00367A4A" w:rsidP="007A6FF2">
            <w:pPr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 xml:space="preserve"> [</w:t>
            </w:r>
            <w:r>
              <w:rPr>
                <w:rFonts w:ascii="Arial" w:eastAsia="方正仿宋_GBK" w:hAnsi="Arial" w:cs="Arial"/>
                <w:sz w:val="28"/>
                <w:szCs w:val="32"/>
              </w:rPr>
              <w:t>√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 xml:space="preserve"> ]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手工和自动监测相结合</w:t>
            </w:r>
          </w:p>
          <w:p w:rsidR="00367A4A" w:rsidRDefault="00367A4A" w:rsidP="007A6FF2">
            <w:pPr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>[</w:t>
            </w:r>
            <w:r>
              <w:rPr>
                <w:rFonts w:ascii="Arial" w:eastAsia="方正仿宋_GBK" w:hAnsi="Arial" w:cs="Arial"/>
                <w:sz w:val="28"/>
                <w:szCs w:val="32"/>
              </w:rPr>
              <w:t>√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>]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委托监测</w:t>
            </w:r>
          </w:p>
          <w:p w:rsidR="00367A4A" w:rsidRDefault="00367A4A" w:rsidP="007A6FF2">
            <w:pPr>
              <w:spacing w:line="520" w:lineRule="exact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 xml:space="preserve"> [</w:t>
            </w:r>
            <w:r>
              <w:rPr>
                <w:rFonts w:ascii="Arial" w:eastAsia="方正仿宋_GBK" w:hAnsi="Arial" w:cs="Arial"/>
                <w:sz w:val="28"/>
                <w:szCs w:val="32"/>
              </w:rPr>
              <w:t>√</w:t>
            </w:r>
            <w:r>
              <w:rPr>
                <w:rFonts w:ascii="方正仿宋_GBK" w:eastAsia="方正仿宋_GBK" w:hAnsi="方正仿宋_GBK" w:cs="方正仿宋_GBK"/>
                <w:sz w:val="28"/>
                <w:szCs w:val="32"/>
              </w:rPr>
              <w:t xml:space="preserve"> ]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第三方运维</w:t>
            </w:r>
          </w:p>
        </w:tc>
      </w:tr>
      <w:tr w:rsidR="00367A4A" w:rsidTr="007A6FF2">
        <w:trPr>
          <w:trHeight w:val="1556"/>
        </w:trPr>
        <w:tc>
          <w:tcPr>
            <w:tcW w:w="2552" w:type="dxa"/>
            <w:vAlign w:val="center"/>
          </w:tcPr>
          <w:p w:rsidR="00367A4A" w:rsidRDefault="00367A4A" w:rsidP="007A6FF2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lastRenderedPageBreak/>
              <w:t>委托监测情况</w:t>
            </w:r>
          </w:p>
          <w:p w:rsidR="00367A4A" w:rsidRDefault="00367A4A" w:rsidP="007A6FF2">
            <w:pPr>
              <w:spacing w:line="5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32"/>
              </w:rPr>
              <w:t>（含第三方运维）</w:t>
            </w:r>
          </w:p>
        </w:tc>
        <w:tc>
          <w:tcPr>
            <w:tcW w:w="6946" w:type="dxa"/>
            <w:gridSpan w:val="3"/>
          </w:tcPr>
          <w:p w:rsidR="00367A4A" w:rsidRPr="00D46317" w:rsidRDefault="00367A4A" w:rsidP="00367A4A">
            <w:pPr>
              <w:spacing w:line="520" w:lineRule="exact"/>
              <w:rPr>
                <w:rFonts w:ascii="宋体" w:hAnsi="宋体" w:cs="宋体"/>
                <w:bCs/>
                <w:sz w:val="28"/>
                <w:szCs w:val="32"/>
              </w:rPr>
            </w:pPr>
            <w:r w:rsidRPr="007F52BD">
              <w:rPr>
                <w:rFonts w:ascii="宋体" w:hAnsi="宋体" w:cs="宋体" w:hint="eastAsia"/>
                <w:bCs/>
                <w:sz w:val="28"/>
                <w:szCs w:val="32"/>
              </w:rPr>
              <w:t>水质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、废气</w:t>
            </w:r>
            <w:r w:rsidRPr="007F52BD">
              <w:rPr>
                <w:rFonts w:ascii="宋体" w:hAnsi="宋体" w:cs="宋体" w:hint="eastAsia"/>
                <w:bCs/>
                <w:sz w:val="28"/>
                <w:szCs w:val="32"/>
              </w:rPr>
              <w:t>在线监测委托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苏州自强环境科技</w:t>
            </w:r>
            <w:r w:rsidRPr="00E349D0">
              <w:rPr>
                <w:rFonts w:ascii="宋体" w:hAnsi="宋体" w:cs="宋体" w:hint="eastAsia"/>
                <w:bCs/>
                <w:sz w:val="28"/>
                <w:szCs w:val="32"/>
              </w:rPr>
              <w:t>有限公司</w:t>
            </w:r>
            <w:r w:rsidRPr="007F52BD">
              <w:rPr>
                <w:rFonts w:ascii="宋体" w:hAnsi="宋体" w:cs="宋体" w:hint="eastAsia"/>
                <w:bCs/>
                <w:sz w:val="28"/>
                <w:szCs w:val="32"/>
              </w:rPr>
              <w:t>维运，其它固定源监测委托</w:t>
            </w:r>
            <w:r>
              <w:rPr>
                <w:rFonts w:ascii="宋体" w:hAnsi="宋体" w:cs="宋体" w:hint="eastAsia"/>
                <w:bCs/>
                <w:sz w:val="28"/>
                <w:szCs w:val="32"/>
              </w:rPr>
              <w:t>谱尼测试集团江苏</w:t>
            </w:r>
            <w:r w:rsidRPr="0074388B">
              <w:rPr>
                <w:rFonts w:ascii="宋体" w:hAnsi="宋体" w:cs="宋体" w:hint="eastAsia"/>
                <w:bCs/>
                <w:sz w:val="28"/>
                <w:szCs w:val="32"/>
              </w:rPr>
              <w:t>有限公司</w:t>
            </w:r>
            <w:r w:rsidRPr="007F52BD">
              <w:rPr>
                <w:rFonts w:ascii="宋体" w:hAnsi="宋体" w:cs="宋体" w:hint="eastAsia"/>
                <w:bCs/>
                <w:sz w:val="28"/>
                <w:szCs w:val="32"/>
              </w:rPr>
              <w:t>。</w:t>
            </w:r>
          </w:p>
        </w:tc>
      </w:tr>
    </w:tbl>
    <w:p w:rsidR="00367A4A" w:rsidRDefault="00367A4A" w:rsidP="00367A4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二、监测点位、项目及频次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1559"/>
        <w:gridCol w:w="1559"/>
        <w:gridCol w:w="2268"/>
        <w:gridCol w:w="1985"/>
        <w:gridCol w:w="1134"/>
      </w:tblGrid>
      <w:tr w:rsidR="00367A4A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排口编号</w:t>
            </w:r>
            <w:r w:rsidRPr="00924517">
              <w:rPr>
                <w:sz w:val="24"/>
                <w:szCs w:val="24"/>
              </w:rPr>
              <w:t>/</w:t>
            </w:r>
          </w:p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点位编号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排口名称</w:t>
            </w:r>
            <w:r w:rsidRPr="00924517">
              <w:rPr>
                <w:sz w:val="24"/>
                <w:szCs w:val="24"/>
              </w:rPr>
              <w:t>/</w:t>
            </w:r>
          </w:p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点位名称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监测项目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监测频次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</w:t>
            </w:r>
          </w:p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方式</w:t>
            </w:r>
          </w:p>
        </w:tc>
      </w:tr>
      <w:tr w:rsidR="00367A4A" w:rsidRPr="00F1568E" w:rsidTr="007A6FF2">
        <w:trPr>
          <w:trHeight w:val="2600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废气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5250C">
              <w:rPr>
                <w:rFonts w:hint="eastAsia"/>
                <w:sz w:val="24"/>
                <w:szCs w:val="24"/>
              </w:rPr>
              <w:t>FQ-000128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烧结机头</w:t>
            </w:r>
          </w:p>
          <w:p w:rsidR="00367A4A" w:rsidRPr="00100645" w:rsidRDefault="00367A4A" w:rsidP="007A6FF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排气筒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F52BD">
              <w:rPr>
                <w:rFonts w:hint="eastAsia"/>
                <w:sz w:val="24"/>
                <w:szCs w:val="24"/>
              </w:rPr>
              <w:t>二氧化硫、氮氧化物</w:t>
            </w:r>
          </w:p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F52BD">
              <w:rPr>
                <w:rFonts w:hint="eastAsia"/>
                <w:sz w:val="24"/>
                <w:szCs w:val="24"/>
              </w:rPr>
              <w:t>颗粒物</w:t>
            </w:r>
          </w:p>
          <w:p w:rsidR="00367A4A" w:rsidRPr="007F52BD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氟化物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BE28AA">
              <w:rPr>
                <w:rFonts w:hint="eastAsia"/>
                <w:spacing w:val="-10"/>
                <w:sz w:val="24"/>
                <w:szCs w:val="24"/>
              </w:rPr>
              <w:t>ＳＯ</w:t>
            </w:r>
            <w:r w:rsidRPr="00BE28AA">
              <w:rPr>
                <w:rFonts w:hint="eastAsia"/>
                <w:spacing w:val="-10"/>
                <w:sz w:val="24"/>
                <w:szCs w:val="24"/>
                <w:vertAlign w:val="subscript"/>
              </w:rPr>
              <w:t>２</w:t>
            </w:r>
            <w:r w:rsidRPr="00BE28AA">
              <w:rPr>
                <w:rFonts w:hint="eastAsia"/>
                <w:spacing w:val="-10"/>
                <w:sz w:val="24"/>
                <w:szCs w:val="24"/>
              </w:rPr>
              <w:t>、ＮＯｘ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F52BD">
              <w:rPr>
                <w:rFonts w:hint="eastAsia"/>
                <w:sz w:val="24"/>
                <w:szCs w:val="24"/>
              </w:rPr>
              <w:t>颗粒物：</w:t>
            </w:r>
            <w:r>
              <w:rPr>
                <w:rFonts w:hint="eastAsia"/>
                <w:sz w:val="24"/>
                <w:szCs w:val="24"/>
              </w:rPr>
              <w:t>连续</w:t>
            </w:r>
          </w:p>
          <w:p w:rsidR="00367A4A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+</w:t>
            </w: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  <w:p w:rsidR="00367A4A" w:rsidRPr="003711E1" w:rsidRDefault="00367A4A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氟化物：</w:t>
            </w:r>
            <w:r w:rsidRPr="007F52BD">
              <w:rPr>
                <w:rFonts w:hint="eastAsia"/>
                <w:sz w:val="24"/>
                <w:szCs w:val="24"/>
              </w:rPr>
              <w:t>１次</w:t>
            </w:r>
            <w:r w:rsidRPr="007F52BD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季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F1568E" w:rsidRDefault="00367A4A" w:rsidP="007A6FF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rPr>
          <w:trHeight w:val="1052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废水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00645">
              <w:rPr>
                <w:rFonts w:hint="eastAsia"/>
                <w:sz w:val="24"/>
                <w:szCs w:val="24"/>
              </w:rPr>
              <w:t>WS-000107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25650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炼钢、轧钢生产废水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100645">
              <w:rPr>
                <w:rFonts w:hint="eastAsia"/>
                <w:sz w:val="24"/>
                <w:szCs w:val="24"/>
              </w:rPr>
              <w:t>COD</w:t>
            </w:r>
            <w:r w:rsidRPr="00100645">
              <w:rPr>
                <w:rFonts w:hint="eastAsia"/>
                <w:sz w:val="24"/>
                <w:szCs w:val="24"/>
                <w:vertAlign w:val="subscript"/>
              </w:rPr>
              <w:t>cr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 w:rsidRPr="001E1A6A">
              <w:rPr>
                <w:rFonts w:hint="eastAsia"/>
                <w:spacing w:val="-10"/>
                <w:sz w:val="24"/>
                <w:szCs w:val="24"/>
              </w:rPr>
              <w:t>连续</w:t>
            </w:r>
          </w:p>
          <w:p w:rsidR="00367A4A" w:rsidRPr="001E1A6A" w:rsidRDefault="00367A4A" w:rsidP="007A6FF2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+</w:t>
            </w: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rPr>
          <w:trHeight w:val="999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氨氮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 w:rsidRPr="001E1A6A">
              <w:rPr>
                <w:rFonts w:hint="eastAsia"/>
                <w:spacing w:val="-10"/>
                <w:sz w:val="24"/>
                <w:szCs w:val="24"/>
              </w:rPr>
              <w:t>连续</w:t>
            </w:r>
          </w:p>
          <w:p w:rsidR="00367A4A" w:rsidRPr="001E1A6A" w:rsidRDefault="00367A4A" w:rsidP="007A6FF2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+</w:t>
            </w: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PH值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悬浮物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总氮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总磷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石油类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挥发酚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721A5D" w:rsidTr="007A6FF2">
        <w:trPr>
          <w:trHeight w:val="49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总氰化物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721A5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氟化物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0C5E92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0C5E92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0C5E92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rPr>
          <w:trHeight w:val="17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总铜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0C5E92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rPr>
          <w:trHeight w:val="603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车间废水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轧钢生产废水</w:t>
            </w:r>
          </w:p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93417" w:rsidRDefault="00367A4A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总砷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3161AC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9B6DDB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93417" w:rsidRDefault="00367A4A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六价铬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3161AC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93417" w:rsidRDefault="00367A4A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总铬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3161AC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93417" w:rsidRDefault="00367A4A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总镍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3161AC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93417" w:rsidRDefault="00367A4A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总镉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3161AC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93417" w:rsidRDefault="00367A4A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总汞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</w:pPr>
            <w:r w:rsidRPr="003161AC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1次/月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67A4A" w:rsidRPr="00100645" w:rsidTr="007A6FF2"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7A4A" w:rsidRPr="00A0544D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0544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东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１次/季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１次/季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１次/季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RPr="00100645" w:rsidTr="007A6FF2"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北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１次/季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67A4A" w:rsidRDefault="00367A4A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67A4A" w:rsidTr="007A6FF2">
        <w:tc>
          <w:tcPr>
            <w:tcW w:w="9526" w:type="dxa"/>
            <w:gridSpan w:val="6"/>
            <w:tcMar>
              <w:left w:w="28" w:type="dxa"/>
              <w:right w:w="28" w:type="dxa"/>
            </w:tcMar>
            <w:vAlign w:val="center"/>
          </w:tcPr>
          <w:p w:rsidR="00367A4A" w:rsidRDefault="00367A4A" w:rsidP="00367A4A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sz w:val="32"/>
          <w:szCs w:val="32"/>
        </w:rPr>
      </w:pPr>
    </w:p>
    <w:p w:rsidR="00367A4A" w:rsidRDefault="00367A4A" w:rsidP="00367A4A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lastRenderedPageBreak/>
        <w:t>三、监测点位示意图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8"/>
      </w:tblGrid>
      <w:tr w:rsidR="00367A4A" w:rsidTr="007A6FF2">
        <w:tc>
          <w:tcPr>
            <w:tcW w:w="9628" w:type="dxa"/>
          </w:tcPr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29" style="position:absolute;margin-left:417.35pt;margin-top:.45pt;width:36pt;height:29.3pt;z-index:251663360" strokecolor="white" strokeweight="1pt">
                  <v:stroke dashstyle="dash"/>
                  <v:shadow color="#868686"/>
                  <v:textbox style="mso-next-textbox:#_x0000_s1029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27" style="position:absolute;margin-left:-2.9pt;margin-top:3.8pt;width:27.6pt;height:192.25pt;z-index:251658240" strokecolor="white" strokeweight="1pt">
                  <v:stroke dashstyle="dash"/>
                  <v:shadow color="#868686"/>
                  <v:textbox style="mso-next-textbox:#_x0000_s1027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绕</w:t>
                        </w:r>
                      </w:p>
                      <w:p w:rsidR="007A6FF2" w:rsidRDefault="007A6FF2" w:rsidP="00367A4A"/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城</w:t>
                        </w:r>
                      </w:p>
                      <w:p w:rsidR="007A6FF2" w:rsidRDefault="007A6FF2" w:rsidP="00367A4A"/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高</w:t>
                        </w:r>
                      </w:p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 xml:space="preserve">           </w:t>
                        </w:r>
                      </w:p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group id="_x0000_s1053" style="position:absolute;margin-left:15.8pt;margin-top:4.85pt;width:460.2pt;height:332.2pt;z-index:251687936" coordorigin="1960,2341" coordsize="9204,6644">
                  <v:shape id="_x0000_s1054" style="position:absolute;left:1960;top:2341;width:798;height:6597" coordsize="798,6597" path="m28,c14,830,,1661,61,2445v61,784,212,1568,335,2260c519,5397,731,6282,798,6597e" filled="f" fillcolor="#9cbee0" strokecolor="#739cc3" strokeweight="1.25pt">
                    <v:fill color2="#bbd5f0" type="gradient">
                      <o:fill v:ext="view" type="gradientUnscaled"/>
                    </v:fill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5" type="#_x0000_t32" style="position:absolute;left:3244;top:4520;width:3733;height:0;flip:x" o:connectortype="straight" strokecolor="#739cc3" strokeweight="1.25pt"/>
                  <v:shape id="_x0000_s1056" type="#_x0000_t32" style="position:absolute;left:6760;top:5837;width:0;height:3057" o:connectortype="straight" strokecolor="#739cc3" strokeweight="1.25pt"/>
                  <v:rect id="_x0000_s1057" style="position:absolute;left:8585;top:5108;width:1406;height:586" strokecolor="white" strokeweight="1pt">
                    <v:stroke dashstyle="dash"/>
                    <v:shadow color="#868686"/>
                    <v:textbox style="mso-next-textbox:#_x0000_s1057">
                      <w:txbxContent>
                        <w:p w:rsidR="007A6FF2" w:rsidRDefault="007A6FF2" w:rsidP="00367A4A">
                          <w:r>
                            <w:rPr>
                              <w:rFonts w:hint="eastAsia"/>
                            </w:rPr>
                            <w:t>苏高新港</w:t>
                          </w:r>
                        </w:p>
                      </w:txbxContent>
                    </v:textbox>
                  </v:rect>
                  <v:rect id="_x0000_s1058" style="position:absolute;left:10159;top:5422;width:1005;height:586" strokecolor="white" strokeweight="1pt">
                    <v:stroke dashstyle="dash"/>
                    <v:shadow color="#868686"/>
                    <v:textbox style="mso-next-textbox:#_x0000_s1058">
                      <w:txbxContent>
                        <w:p w:rsidR="007A6FF2" w:rsidRDefault="007A6FF2" w:rsidP="00367A4A">
                          <w:r>
                            <w:rPr>
                              <w:rFonts w:hint="eastAsia"/>
                              <w:color w:val="C00000"/>
                            </w:rPr>
                            <w:t>▲</w:t>
                          </w:r>
                          <w:r>
                            <w:rPr>
                              <w:rFonts w:hint="eastAsia"/>
                            </w:rPr>
                            <w:t>Z</w:t>
                          </w:r>
                          <w:r>
                            <w:rPr>
                              <w:rFonts w:hint="eastAsia"/>
                            </w:rPr>
                            <w:t>南</w:t>
                          </w:r>
                        </w:p>
                      </w:txbxContent>
                    </v:textbox>
                  </v:rect>
                  <v:rect id="_x0000_s1059" style="position:absolute;left:4276;top:3026;width:1072;height:586" strokecolor="white" strokeweight="1pt">
                    <v:stroke dashstyle="dash"/>
                    <v:shadow color="#868686"/>
                    <v:textbox style="mso-next-textbox:#_x0000_s1059">
                      <w:txbxContent>
                        <w:p w:rsidR="007A6FF2" w:rsidRDefault="007A6FF2" w:rsidP="00367A4A">
                          <w:r>
                            <w:rPr>
                              <w:rFonts w:hint="eastAsia"/>
                              <w:color w:val="C00000"/>
                            </w:rPr>
                            <w:t>▲</w:t>
                          </w:r>
                          <w:r>
                            <w:rPr>
                              <w:rFonts w:hint="eastAsia"/>
                            </w:rPr>
                            <w:t>Z</w:t>
                          </w:r>
                          <w:r>
                            <w:rPr>
                              <w:rFonts w:hint="eastAsia"/>
                            </w:rPr>
                            <w:t>东</w:t>
                          </w:r>
                        </w:p>
                      </w:txbxContent>
                    </v:textbox>
                  </v:rect>
                  <v:rect id="_x0000_s1060" style="position:absolute;left:5187;top:8399;width:903;height:586" strokecolor="white" strokeweight="1pt">
                    <v:stroke dashstyle="dash"/>
                    <v:shadow color="#868686"/>
                    <v:textbox style="mso-next-textbox:#_x0000_s1060">
                      <w:txbxContent>
                        <w:p w:rsidR="007A6FF2" w:rsidRDefault="007A6FF2" w:rsidP="00367A4A">
                          <w:r>
                            <w:rPr>
                              <w:rFonts w:hint="eastAsia"/>
                              <w:color w:val="C00000"/>
                            </w:rPr>
                            <w:t>▲</w:t>
                          </w:r>
                          <w:r>
                            <w:rPr>
                              <w:rFonts w:hint="eastAsia"/>
                            </w:rPr>
                            <w:t>Z</w:t>
                          </w:r>
                          <w:r>
                            <w:rPr>
                              <w:rFonts w:hint="eastAsia"/>
                            </w:rPr>
                            <w:t>西</w:t>
                          </w:r>
                        </w:p>
                      </w:txbxContent>
                    </v:textbox>
                  </v:rect>
                  <v:shape id="_x0000_s1061" style="position:absolute;left:2641;top:8575;width:8506;height:122" coordsize="8506,122" path="m,47c268,60,536,73,770,81v234,8,422,13,637,16c1622,100,1831,97,2060,97v229,,480,6,720,c3020,91,3193,61,3500,64v307,3,728,58,1121,50c5014,106,5450,28,5860,14,6270,,6751,22,7083,30v332,8,569,31,770,34c8054,67,8179,44,8288,47v109,3,187,31,218,34e" filled="f" fillcolor="#9cbee0" strokecolor="#739cc3" strokeweight="1.25pt">
                    <v:fill color2="#bbd5f0" type="gradient">
                      <o:fill v:ext="view" type="gradientUnscaled"/>
                    </v:fill>
                    <v:path arrowok="t"/>
                  </v:shape>
                  <v:rect id="_x0000_s1062" style="position:absolute;left:2138;top:5098;width:1005;height:586" strokecolor="white" strokeweight="1pt">
                    <v:stroke dashstyle="dash"/>
                    <v:shadow color="#868686"/>
                    <v:textbox style="mso-next-textbox:#_x0000_s1062">
                      <w:txbxContent>
                        <w:p w:rsidR="007A6FF2" w:rsidRDefault="007A6FF2" w:rsidP="00367A4A">
                          <w:r>
                            <w:rPr>
                              <w:rFonts w:hint="eastAsia"/>
                              <w:color w:val="C00000"/>
                            </w:rPr>
                            <w:t>▲</w:t>
                          </w:r>
                          <w:r>
                            <w:rPr>
                              <w:rFonts w:hint="eastAsia"/>
                            </w:rPr>
                            <w:t>Z</w:t>
                          </w:r>
                          <w:r>
                            <w:rPr>
                              <w:rFonts w:hint="eastAsia"/>
                            </w:rPr>
                            <w:t>北</w:t>
                          </w:r>
                        </w:p>
                      </w:txbxContent>
                    </v:textbox>
                  </v:rect>
                  <v:rect id="_x0000_s1063" style="position:absolute;left:6375;top:3113;width:469;height:586" strokecolor="white" strokeweight="1pt">
                    <v:stroke dashstyle="dash"/>
                    <v:shadow color="#868686"/>
                    <v:textbox style="mso-next-textbox:#_x0000_s1063">
                      <w:txbxContent>
                        <w:p w:rsidR="007A6FF2" w:rsidRPr="00EF0E19" w:rsidRDefault="007A6FF2" w:rsidP="00367A4A">
                          <w:r>
                            <w:rPr>
                              <w:rFonts w:ascii="宋体" w:hAnsi="宋体" w:hint="eastAsia"/>
                              <w:color w:val="C00000"/>
                              <w:szCs w:val="21"/>
                            </w:rPr>
                            <w:t>★</w:t>
                          </w:r>
                        </w:p>
                      </w:txbxContent>
                    </v:textbox>
                  </v:rect>
                  <v:shape id="_x0000_s1064" style="position:absolute;left:2373;top:2839;width:8506;height:122" coordsize="8506,122" path="m,47c268,60,536,73,770,81v234,8,422,13,637,16c1622,100,1831,97,2060,97v229,,480,6,720,c3020,91,3193,61,3500,64v307,3,728,58,1121,50c5014,106,5450,28,5860,14,6270,,6751,22,7083,30v332,8,569,31,770,34c8054,67,8179,44,8288,47v109,3,187,31,218,34e" filled="f" fillcolor="#9cbee0" strokecolor="#739cc3" strokeweight="1.25pt">
                    <v:fill color2="#bbd5f0" type="gradient">
                      <o:fill v:ext="view" type="gradientUnscaled"/>
                    </v:fill>
                    <v:path arrowok="t"/>
                  </v:shape>
                  <v:shape id="_x0000_s1065" style="position:absolute;left:2641;top:3225;width:8506;height:122" coordsize="8506,122" path="m,47c268,60,536,73,770,81v234,8,422,13,637,16c1622,100,1831,97,2060,97v229,,480,6,720,c3020,91,3193,61,3500,64v307,3,728,58,1121,50c5014,106,5450,28,5860,14,6270,,6751,22,7083,30v332,8,569,31,770,34c8054,67,8179,44,8288,47v109,3,187,31,218,34e" filled="f" fillcolor="#9cbee0" strokecolor="#739cc3" strokeweight="1.25pt">
                    <v:fill color2="#bbd5f0" type="gradient">
                      <o:fill v:ext="view" type="gradientUnscaled"/>
                    </v:fill>
                    <v:path arrowok="t"/>
                  </v:shape>
                  <v:rect id="_x0000_s1066" style="position:absolute;left:4969;top:4504;width:618;height:586" strokecolor="white" strokeweight="1pt">
                    <v:fill opacity="0"/>
                    <v:stroke dashstyle="dash"/>
                    <v:shadow color="#868686"/>
                    <v:textbox style="mso-next-textbox:#_x0000_s1066">
                      <w:txbxContent>
                        <w:p w:rsidR="007A6FF2" w:rsidRPr="005D5A2E" w:rsidRDefault="007A6FF2" w:rsidP="00367A4A">
                          <w:pPr>
                            <w:widowControl w:val="0"/>
                            <w:numPr>
                              <w:ilvl w:val="0"/>
                              <w:numId w:val="1"/>
                            </w:numPr>
                            <w:adjustRightInd/>
                            <w:snapToGrid/>
                            <w:spacing w:after="0"/>
                            <w:jc w:val="both"/>
                            <w:rPr>
                              <w:sz w:val="15"/>
                              <w:szCs w:val="15"/>
                            </w:rPr>
                          </w:pPr>
                          <w:r w:rsidRPr="005D5A2E">
                            <w:rPr>
                              <w:rFonts w:ascii="宋体" w:hAnsi="宋体" w:hint="eastAsia"/>
                              <w:color w:val="C00000"/>
                              <w:sz w:val="15"/>
                              <w:szCs w:val="15"/>
                            </w:rPr>
                            <w:t xml:space="preserve">              </w:t>
                          </w:r>
                        </w:p>
                      </w:txbxContent>
                    </v:textbox>
                  </v:rect>
                  <v:rect id="_x0000_s1067" style="position:absolute;left:3143;top:3489;width:620;height:569" strokecolor="white" strokeweight="1pt">
                    <v:fill opacity="0"/>
                    <v:stroke dashstyle="dash"/>
                    <v:shadow color="#868686"/>
                    <v:textbox style="mso-next-textbox:#_x0000_s1067">
                      <w:txbxContent>
                        <w:p w:rsidR="007A6FF2" w:rsidRPr="00AE599E" w:rsidRDefault="007A6FF2" w:rsidP="00367A4A">
                          <w:pPr>
                            <w:rPr>
                              <w:rFonts w:asciiTheme="minorEastAsia" w:eastAsiaTheme="minorEastAsia" w:hAnsiTheme="minorEastAsia"/>
                              <w:sz w:val="11"/>
                              <w:szCs w:val="11"/>
                            </w:rPr>
                          </w:pPr>
                          <w:r w:rsidRPr="00AE599E">
                            <w:rPr>
                              <w:rFonts w:asciiTheme="minorEastAsia" w:eastAsiaTheme="minorEastAsia" w:hAnsiTheme="minorEastAsia" w:hint="eastAsia"/>
                              <w:b/>
                              <w:color w:val="C00000"/>
                              <w:sz w:val="11"/>
                              <w:szCs w:val="11"/>
                            </w:rPr>
                            <w:t>◎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28" style="position:absolute;margin-left:311.9pt;margin-top:26.35pt;width:1in;height:29.3pt;z-index:251662336" strokecolor="white" strokeweight="1pt">
                  <v:stroke dashstyle="dash"/>
                  <v:shadow color="#868686"/>
                  <v:textbox style="mso-next-textbox:#_x0000_s1028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京杭大运河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30" type="#_x0000_t32" style="position:absolute;margin-left:406.45pt;margin-top:3.8pt;width:26.8pt;height:29.3pt;flip:x y;z-index:251664384" o:connectortype="straight" strokecolor="#739cc3" strokeweight="1.25pt">
                  <v:stroke endarrow="block"/>
                </v:shape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42" style="position:absolute;margin-left:260pt;margin-top:287.25pt;width:54.4pt;height:29.3pt;z-index:251676672" strokecolor="white" strokeweight="1pt">
                  <v:stroke dashstyle="dash"/>
                  <v:shadow color="#868686"/>
                  <v:textbox style="mso-next-textbox:#_x0000_s1042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办公楼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41" style="position:absolute;margin-left:222.3pt;margin-top:299.45pt;width:54.4pt;height:29.3pt;z-index:251675648" strokecolor="white" strokeweight="1pt">
                  <v:stroke dashstyle="dash"/>
                  <v:shadow color="#868686"/>
                  <v:textbox style="mso-next-textbox:#_x0000_s1041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大门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39" style="position:absolute;margin-left:284.25pt;margin-top:236.15pt;width:54.4pt;height:29.3pt;z-index:251673600" strokecolor="white" strokeweight="1pt">
                  <v:stroke dashstyle="dash"/>
                  <v:shadow color="#868686"/>
                  <v:textbox style="mso-next-textbox:#_x0000_s1039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华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43" style="position:absolute;margin-left:49.85pt;margin-top:322.65pt;width:425.3pt;height:6.1pt;z-index:251677696" coordsize="8506,122" path="m,47c268,60,536,73,770,81v234,8,422,13,637,16c1622,100,1831,97,2060,97v229,,480,6,720,c3020,91,3193,61,3500,64v307,3,728,58,1121,50c5014,106,5450,28,5860,14,6270,,6751,22,7083,30v332,8,569,31,770,34c8054,67,8179,44,8288,47v109,3,187,31,218,34e" filled="f" fillcolor="#9cbee0" strokecolor="#739cc3" strokeweight="1.25pt">
                  <v:fill color2="#bbd5f0" type="gradient">
                    <o:fill v:ext="view" type="gradientUnscaled"/>
                  </v:fill>
                  <v:path arrowok="t"/>
                </v:shape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34" style="position:absolute;margin-left:241.55pt;margin-top:24.35pt;width:62.8pt;height:29.3pt;z-index:251668480" strokecolor="white" strokeweight="1pt">
                  <v:stroke dashstyle="dash"/>
                  <v:shadow color="#868686"/>
                  <v:textbox style="mso-next-textbox:#_x0000_s1034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苏钢大桥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31" type="#_x0000_t32" style="position:absolute;margin-left:265.85pt;margin-top:22.45pt;width:.8pt;height:14.4pt;z-index:251665408" o:connectortype="straight" strokecolor="#739cc3" strokeweight="1.25pt"/>
              </w:pic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49" style="position:absolute;margin-left:90.05pt;margin-top:27.85pt;width:76.2pt;height:45.2pt;z-index:251683840" strokecolor="white" strokeweight="1pt">
                  <v:stroke dashstyle="dash"/>
                  <v:shadow color="#868686"/>
                  <v:textbox style="mso-next-textbox:#_x0000_s1049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炼铁厂（</w:t>
                        </w:r>
                        <w:r>
                          <w:rPr>
                            <w:rFonts w:hint="eastAsia"/>
                          </w:rPr>
                          <w:t>烧结、炼铁）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36" type="#_x0000_t32" style="position:absolute;margin-left:210.6pt;margin-top:18.25pt;width:.8pt;height:54.8pt;z-index:251670528" o:connectortype="straight" strokecolor="#739cc3" strokeweight="1.25pt"/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35" style="position:absolute;margin-left:204.7pt;margin-top:27.85pt;width:47.75pt;height:29.3pt;z-index:251669504" strokecolor="white" strokeweight="1pt">
                  <v:stroke dashstyle="dash"/>
                  <v:shadow color="#868686"/>
                  <v:textbox style="mso-next-textbox:#_x0000_s1035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绿化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46" type="#_x0000_t32" style="position:absolute;margin-left:265.05pt;margin-top:6.35pt;width:.8pt;height:14.4pt;z-index:251680768" o:connectortype="straight" strokecolor="#739cc3" strokeweight="1.25pt"/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45" style="position:absolute;margin-left:383.9pt;margin-top:5.65pt;width:83.7pt;height:279.7pt;z-index:251679744" coordsize="1172,4346" path="m1172,v-49,210,-98,420,-117,628c1036,836,1089,1042,1055,1248v-34,206,-165,438,-201,614c818,2038,862,2191,837,2303v-25,112,-89,145,-134,234c658,2626,611,2761,569,2839v-42,78,-78,97,-117,167c413,3076,354,3176,335,3257v-19,81,28,137,,235c307,3590,217,3751,167,3843,117,3935,61,3960,33,4044,5,4128,8,4296,,4346e" filled="f" fillcolor="#9cbee0" strokecolor="#739cc3" strokeweight="1.25pt">
                  <v:fill color2="#bbd5f0" type="gradient">
                    <o:fill v:ext="view" type="gradientUnscaled"/>
                  </v:fill>
                  <v:path arrowok="t"/>
                </v:shape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44" style="position:absolute;margin-left:42.3pt;margin-top:-.45pt;width:75.35pt;height:291.9pt;z-index:251678720" coordsize="798,6597" path="m28,c14,830,,1661,61,2445v61,784,212,1568,335,2260c519,5397,731,6282,798,6597e" filled="f" fillcolor="#9cbee0" strokecolor="#739cc3" strokeweight="1.25pt">
                  <v:fill color2="#bbd5f0" type="gradient">
                    <o:fill v:ext="view" type="gradientUnscaled"/>
                  </v:fill>
                  <v:path arrowok="t"/>
                </v:shape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32" type="#_x0000_t32" style="position:absolute;margin-left:265.85pt;margin-top:5.65pt;width:.8pt;height:67.4pt;z-index:251666432" o:connectortype="straight" strokecolor="#739cc3" strokeweight="1.25pt"/>
              </w:pic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</w: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48" style="position:absolute;margin-left:151.95pt;margin-top:28.3pt;width:51.1pt;height:24.25pt;z-index:251682816" strokecolor="white" strokeweight="1pt">
                  <v:stroke dashstyle="dash"/>
                  <v:shadow color="#868686"/>
                  <v:textbox style="mso-next-textbox:#_x0000_s1048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轧钢厂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37" style="position:absolute;margin-left:94.2pt;margin-top:23.25pt;width:51.1pt;height:29.3pt;z-index:251671552" strokecolor="white" strokeweight="1pt">
                  <v:stroke dashstyle="dash"/>
                  <v:shadow color="#868686"/>
                  <v:textbox style="mso-next-textbox:#_x0000_s1037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炼钢厂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33" style="position:absolute;margin-left:252.45pt;margin-top:9.85pt;width:16.75pt;height:60.25pt;z-index:251667456" coordsize="335,1205" path="m268,hdc333,204,275,426,318,636v-9,141,17,426,-167,485c109,1163,63,1205,,1205e" filled="f" fillcolor="#9cbee0" strokecolor="#739cc3" strokeweight="1.25pt">
                  <v:fill color2="#bbd5f0" type="gradient">
                    <o:fill v:ext="view" type="gradientUnscaled"/>
                  </v:fill>
                  <v:path arrowok="t"/>
                </v:shape>
              </w:pic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</w: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shape id="_x0000_s1047" type="#_x0000_t32" style="position:absolute;margin-left:69.15pt;margin-top:7.7pt;width:186.65pt;height:0;flip:x;z-index:251681792" o:connectortype="straight" strokecolor="#739cc3" strokeweight="1.25pt"/>
              </w:pic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38" style="position:absolute;margin-left:175.6pt;margin-top:20pt;width:54.4pt;height:21.8pt;z-index:251672576" strokecolor="white" strokeweight="1pt">
                  <v:stroke dashstyle="dash"/>
                  <v:shadow color="#868686"/>
                  <v:textbox style="mso-next-textbox:#_x0000_s1038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华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山</w:t>
                        </w:r>
                      </w:p>
                    </w:txbxContent>
                  </v:textbox>
                </v:rect>
              </w:pic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40" style="position:absolute;margin-left:172.15pt;margin-top:3.4pt;width:80.3pt;height:29.3pt;z-index:251674624" strokecolor="white" strokeweight="1pt">
                  <v:stroke dashstyle="dash"/>
                  <v:shadow color="#868686"/>
                  <v:textbox style="mso-next-textbox:#_x0000_s1040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综合办公楼</w:t>
                        </w:r>
                      </w:p>
                    </w:txbxContent>
                  </v:textbox>
                </v:rect>
              </w:pict>
            </w: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noProof/>
                <w:sz w:val="28"/>
                <w:szCs w:val="28"/>
              </w:rPr>
              <w:pict>
                <v:rect id="_x0000_s1026" style="position:absolute;margin-left:314.4pt;margin-top:4.55pt;width:1in;height:29.3pt;z-index:251658240" strokecolor="white" strokeweight="1pt">
                  <v:stroke dashstyle="dash"/>
                  <v:shadow color="#868686"/>
                  <v:textbox style="mso-next-textbox:#_x0000_s1026">
                    <w:txbxContent>
                      <w:p w:rsidR="007A6FF2" w:rsidRDefault="007A6FF2" w:rsidP="00367A4A">
                        <w:r>
                          <w:rPr>
                            <w:rFonts w:hint="eastAsia"/>
                          </w:rPr>
                          <w:t>312</w:t>
                        </w:r>
                        <w:r>
                          <w:rPr>
                            <w:rFonts w:hint="eastAsia"/>
                          </w:rPr>
                          <w:t>国道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67A4A" w:rsidRDefault="00367A4A" w:rsidP="00367A4A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0D766D">
        <w:rPr>
          <w:rFonts w:ascii="方正仿宋_GBK" w:eastAsia="方正仿宋_GBK" w:hAnsi="方正仿宋_GBK" w:cs="方正仿宋_GBK"/>
          <w:noProof/>
          <w:sz w:val="28"/>
          <w:szCs w:val="28"/>
        </w:rPr>
        <w:pict>
          <v:rect id="_x0000_s1052" style="position:absolute;margin-left:229pt;margin-top:9.95pt;width:31pt;height:28.45pt;z-index:251686912;mso-position-horizontal-relative:text;mso-position-vertical-relative:text" strokecolor="white" strokeweight="1pt">
            <v:fill opacity="0"/>
            <v:stroke dashstyle="dash"/>
            <v:shadow color="#868686"/>
            <v:textbox style="mso-next-textbox:#_x0000_s1052">
              <w:txbxContent>
                <w:p w:rsidR="007A6FF2" w:rsidRPr="00AE599E" w:rsidRDefault="007A6FF2" w:rsidP="00367A4A">
                  <w:pPr>
                    <w:rPr>
                      <w:rFonts w:asciiTheme="minorEastAsia" w:eastAsiaTheme="minorEastAsia" w:hAnsiTheme="minorEastAsia"/>
                      <w:sz w:val="11"/>
                      <w:szCs w:val="11"/>
                    </w:rPr>
                  </w:pPr>
                  <w:r w:rsidRPr="00AE599E">
                    <w:rPr>
                      <w:rFonts w:asciiTheme="minorEastAsia" w:eastAsiaTheme="minorEastAsia" w:hAnsiTheme="minorEastAsia" w:hint="eastAsia"/>
                      <w:b/>
                      <w:color w:val="C00000"/>
                      <w:sz w:val="11"/>
                      <w:szCs w:val="11"/>
                    </w:rPr>
                    <w:t>◎</w:t>
                  </w:r>
                </w:p>
              </w:txbxContent>
            </v:textbox>
          </v:rect>
        </w:pict>
      </w:r>
      <w:r w:rsidRPr="000D766D">
        <w:rPr>
          <w:rFonts w:ascii="方正仿宋_GBK" w:eastAsia="方正仿宋_GBK" w:hAnsi="方正仿宋_GBK" w:cs="方正仿宋_GBK"/>
          <w:noProof/>
          <w:sz w:val="28"/>
          <w:szCs w:val="28"/>
        </w:rPr>
        <w:pict>
          <v:rect id="_x0000_s1050" style="position:absolute;margin-left:94.2pt;margin-top:3.85pt;width:23.45pt;height:29.3pt;z-index:251684864;mso-position-horizontal-relative:text;mso-position-vertical-relative:text" strokecolor="white" strokeweight="1pt">
            <v:fill opacity="0"/>
            <v:stroke dashstyle="dash"/>
            <v:shadow color="#868686"/>
            <v:textbox style="mso-next-textbox:#_x0000_s1050">
              <w:txbxContent>
                <w:p w:rsidR="007A6FF2" w:rsidRPr="00EF0E19" w:rsidRDefault="007A6FF2" w:rsidP="00367A4A">
                  <w:r>
                    <w:rPr>
                      <w:rFonts w:ascii="宋体" w:hAnsi="宋体" w:hint="eastAsia"/>
                      <w:color w:val="C00000"/>
                      <w:szCs w:val="21"/>
                    </w:rPr>
                    <w:t>★</w:t>
                  </w:r>
                </w:p>
              </w:txbxContent>
            </v:textbox>
          </v:rect>
        </w:pict>
      </w:r>
      <w:r w:rsidRPr="000D766D">
        <w:rPr>
          <w:rFonts w:ascii="方正仿宋_GBK" w:eastAsia="方正仿宋_GBK" w:hAnsi="方正仿宋_GBK" w:cs="方正仿宋_GBK"/>
          <w:noProof/>
          <w:sz w:val="28"/>
          <w:szCs w:val="28"/>
        </w:rPr>
        <w:pict>
          <v:rect id="_x0000_s1051" style="position:absolute;margin-left:413.95pt;margin-top:4.7pt;width:50.25pt;height:29.3pt;z-index:251685888;mso-position-horizontal-relative:text;mso-position-vertical-relative:text" strokecolor="white" strokeweight="1pt">
            <v:stroke dashstyle="dash"/>
            <v:shadow color="#868686"/>
            <v:textbox style="mso-next-textbox:#_x0000_s1051">
              <w:txbxContent>
                <w:p w:rsidR="007A6FF2" w:rsidRDefault="007A6FF2" w:rsidP="00367A4A">
                  <w:r>
                    <w:rPr>
                      <w:rFonts w:hint="eastAsia"/>
                      <w:color w:val="C00000"/>
                    </w:rPr>
                    <w:t>▲</w:t>
                  </w:r>
                  <w:r>
                    <w:rPr>
                      <w:rFonts w:hint="eastAsia"/>
                    </w:rPr>
                    <w:t>Z</w:t>
                  </w:r>
                </w:p>
              </w:txbxContent>
            </v:textbox>
          </v:rect>
        </w:pic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排水监测点：        排气监测点：           噪声监测点：</w:t>
      </w:r>
    </w:p>
    <w:p w:rsidR="00367A4A" w:rsidRDefault="00367A4A" w:rsidP="00367A4A">
      <w:pPr>
        <w:spacing w:line="560" w:lineRule="exact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四、执行标准限值及监测方法、仪器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276"/>
        <w:gridCol w:w="1275"/>
        <w:gridCol w:w="1560"/>
        <w:gridCol w:w="1275"/>
        <w:gridCol w:w="1276"/>
        <w:gridCol w:w="709"/>
      </w:tblGrid>
      <w:tr w:rsidR="00367A4A" w:rsidTr="007A6FF2">
        <w:tc>
          <w:tcPr>
            <w:tcW w:w="851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监测项目</w:t>
            </w:r>
          </w:p>
        </w:tc>
        <w:tc>
          <w:tcPr>
            <w:tcW w:w="1276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执行标准</w:t>
            </w:r>
          </w:p>
        </w:tc>
        <w:tc>
          <w:tcPr>
            <w:tcW w:w="1275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排放限值</w:t>
            </w:r>
          </w:p>
        </w:tc>
        <w:tc>
          <w:tcPr>
            <w:tcW w:w="1560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监测方法</w:t>
            </w:r>
          </w:p>
        </w:tc>
        <w:tc>
          <w:tcPr>
            <w:tcW w:w="1275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方法来源</w:t>
            </w:r>
          </w:p>
        </w:tc>
        <w:tc>
          <w:tcPr>
            <w:tcW w:w="1276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分析仪器</w:t>
            </w:r>
          </w:p>
        </w:tc>
        <w:tc>
          <w:tcPr>
            <w:tcW w:w="709" w:type="dxa"/>
            <w:vAlign w:val="center"/>
          </w:tcPr>
          <w:p w:rsidR="00367A4A" w:rsidRPr="00924517" w:rsidRDefault="00367A4A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7A4A" w:rsidRPr="003740D6" w:rsidRDefault="00367A4A" w:rsidP="007A6FF2">
            <w:pPr>
              <w:pStyle w:val="a3"/>
              <w:snapToGrid w:val="0"/>
              <w:spacing w:after="0" w:line="380" w:lineRule="exact"/>
              <w:ind w:left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proofErr w:type="spellStart"/>
            <w:r w:rsidRPr="003740D6"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CODcr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367A4A" w:rsidRPr="00A77EB7" w:rsidRDefault="00367A4A" w:rsidP="007A6FF2">
            <w:pPr>
              <w:spacing w:line="380" w:lineRule="exact"/>
              <w:ind w:firstLineChars="200" w:firstLine="440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7A4A" w:rsidRPr="003740D6" w:rsidRDefault="00367A4A" w:rsidP="007A6FF2">
            <w:pPr>
              <w:pStyle w:val="a3"/>
              <w:snapToGrid w:val="0"/>
              <w:spacing w:after="0" w:line="380" w:lineRule="exact"/>
              <w:ind w:left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  <w:lang w:eastAsia="zh-CN"/>
              </w:rPr>
              <w:t>5</w:t>
            </w:r>
            <w:r w:rsidRPr="003740D6"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7A4A" w:rsidRPr="00A77EB7" w:rsidRDefault="00367A4A" w:rsidP="007A6FF2">
            <w:pPr>
              <w:pStyle w:val="a3"/>
              <w:snapToGrid w:val="0"/>
              <w:spacing w:after="0" w:line="380" w:lineRule="exact"/>
              <w:ind w:left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proofErr w:type="spellStart"/>
            <w:r w:rsidRPr="003740D6"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重铬酸钾法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7A4A" w:rsidRPr="00A77EB7" w:rsidRDefault="00367A4A" w:rsidP="007A6FF2">
            <w:pPr>
              <w:pStyle w:val="a3"/>
              <w:snapToGrid w:val="0"/>
              <w:spacing w:after="0" w:line="380" w:lineRule="exact"/>
              <w:ind w:left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proofErr w:type="spellStart"/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国标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7A4A" w:rsidRPr="00A77EB7" w:rsidRDefault="00367A4A" w:rsidP="007A6FF2">
            <w:pPr>
              <w:pStyle w:val="a3"/>
              <w:snapToGrid w:val="0"/>
              <w:spacing w:after="0" w:line="380" w:lineRule="exact"/>
              <w:ind w:left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氨氮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pStyle w:val="a3"/>
              <w:snapToGrid w:val="0"/>
              <w:spacing w:after="0" w:line="380" w:lineRule="exact"/>
              <w:ind w:left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proofErr w:type="spellStart"/>
            <w:r w:rsidRPr="00A77EB7"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滴定法</w:t>
            </w:r>
            <w:proofErr w:type="spellEnd"/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PH</w:t>
            </w:r>
            <w:r w:rsidRPr="00732FCA">
              <w:rPr>
                <w:rFonts w:hint="eastAsia"/>
                <w:sz w:val="24"/>
                <w:szCs w:val="24"/>
              </w:rPr>
              <w:t>值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6-9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玻璃电极</w:t>
            </w:r>
            <w:r w:rsidRPr="00A77EB7"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悬浮物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 w:rsidRPr="00A77EB7"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重量法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总氮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总磷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100645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石油类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3.0</w:t>
            </w:r>
          </w:p>
        </w:tc>
        <w:tc>
          <w:tcPr>
            <w:tcW w:w="1560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重量法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挥发酚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总氰化物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氟化物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总铁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总锌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</w:t>
            </w:r>
          </w:p>
        </w:tc>
        <w:tc>
          <w:tcPr>
            <w:tcW w:w="1560" w:type="dxa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总铜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560" w:type="dxa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21A5D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RPr="00732FC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总砷</w:t>
            </w:r>
          </w:p>
        </w:tc>
        <w:tc>
          <w:tcPr>
            <w:tcW w:w="1276" w:type="dxa"/>
            <w:vMerge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560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六价铬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</w:t>
            </w:r>
          </w:p>
        </w:tc>
        <w:tc>
          <w:tcPr>
            <w:tcW w:w="1560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总铬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总镍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1.0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总镉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0.1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  <w:rPr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总汞</w:t>
            </w:r>
          </w:p>
        </w:tc>
        <w:tc>
          <w:tcPr>
            <w:tcW w:w="1276" w:type="dxa"/>
            <w:vMerge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0.05</w:t>
            </w:r>
          </w:p>
        </w:tc>
        <w:tc>
          <w:tcPr>
            <w:tcW w:w="1560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7A4A" w:rsidRPr="00A77EB7" w:rsidRDefault="00367A4A" w:rsidP="007A6FF2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 w:val="restart"/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废气</w:t>
            </w: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二氧化硫</w:t>
            </w:r>
          </w:p>
        </w:tc>
        <w:tc>
          <w:tcPr>
            <w:tcW w:w="1276" w:type="dxa"/>
            <w:vMerge w:val="restart"/>
            <w:vAlign w:val="center"/>
          </w:tcPr>
          <w:p w:rsidR="00367A4A" w:rsidRPr="00732FCA" w:rsidRDefault="00367A4A" w:rsidP="007A6F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180</w:t>
            </w:r>
          </w:p>
        </w:tc>
        <w:tc>
          <w:tcPr>
            <w:tcW w:w="1560" w:type="dxa"/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碘量法</w:t>
            </w:r>
          </w:p>
        </w:tc>
        <w:tc>
          <w:tcPr>
            <w:tcW w:w="1275" w:type="dxa"/>
            <w:vAlign w:val="center"/>
          </w:tcPr>
          <w:p w:rsidR="00367A4A" w:rsidRPr="00535B1E" w:rsidRDefault="00367A4A" w:rsidP="007A6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/>
              </w:rPr>
              <w:t>烧结机头排气筒</w:t>
            </w: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Pr="00732FCA" w:rsidRDefault="00367A4A" w:rsidP="007A6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氮氧化物</w:t>
            </w:r>
          </w:p>
        </w:tc>
        <w:tc>
          <w:tcPr>
            <w:tcW w:w="1276" w:type="dxa"/>
            <w:vMerge/>
            <w:vAlign w:val="center"/>
          </w:tcPr>
          <w:p w:rsidR="00367A4A" w:rsidRPr="00732FCA" w:rsidRDefault="00367A4A" w:rsidP="007A6FF2">
            <w:pPr>
              <w:jc w:val="center"/>
            </w:pPr>
          </w:p>
        </w:tc>
        <w:tc>
          <w:tcPr>
            <w:tcW w:w="1275" w:type="dxa"/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300</w:t>
            </w:r>
          </w:p>
        </w:tc>
        <w:tc>
          <w:tcPr>
            <w:tcW w:w="1560" w:type="dxa"/>
            <w:vAlign w:val="center"/>
          </w:tcPr>
          <w:p w:rsidR="00367A4A" w:rsidRPr="00535B1E" w:rsidRDefault="00367A4A" w:rsidP="007A6FF2">
            <w:pPr>
              <w:jc w:val="center"/>
            </w:pPr>
            <w:r w:rsidRPr="00732FCA">
              <w:rPr>
                <w:rFonts w:hint="eastAsia"/>
                <w:sz w:val="24"/>
                <w:szCs w:val="24"/>
              </w:rPr>
              <w:t>分光光度法</w:t>
            </w:r>
          </w:p>
        </w:tc>
        <w:tc>
          <w:tcPr>
            <w:tcW w:w="1275" w:type="dxa"/>
            <w:vAlign w:val="center"/>
          </w:tcPr>
          <w:p w:rsidR="00367A4A" w:rsidRPr="00535B1E" w:rsidRDefault="00367A4A" w:rsidP="007A6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颗粒物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  <w:r w:rsidRPr="00732FCA">
              <w:rPr>
                <w:rFonts w:hint="eastAsia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重量法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7A4A" w:rsidRPr="00535B1E" w:rsidRDefault="00367A4A" w:rsidP="007A6FF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  <w:r>
              <w:rPr>
                <w:rFonts w:hint="eastAsia"/>
              </w:rPr>
              <w:t>氟化物（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7A4A" w:rsidRPr="00732FCA" w:rsidRDefault="00367A4A" w:rsidP="007A6F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7A4A" w:rsidRPr="00535B1E" w:rsidRDefault="00367A4A" w:rsidP="007A6FF2">
            <w:pPr>
              <w:jc w:val="center"/>
            </w:pPr>
            <w:r>
              <w:rPr>
                <w:rFonts w:hint="eastAsia"/>
              </w:rPr>
              <w:t>电极法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67A4A" w:rsidRPr="00535B1E" w:rsidRDefault="00367A4A" w:rsidP="007A6FF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 w:val="restart"/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噪声</w:t>
            </w:r>
          </w:p>
        </w:tc>
        <w:tc>
          <w:tcPr>
            <w:tcW w:w="1276" w:type="dxa"/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厂界噪声</w:t>
            </w:r>
          </w:p>
        </w:tc>
        <w:tc>
          <w:tcPr>
            <w:tcW w:w="1276" w:type="dxa"/>
            <w:vAlign w:val="center"/>
          </w:tcPr>
          <w:p w:rsidR="00367A4A" w:rsidRPr="00535B1E" w:rsidRDefault="00367A4A" w:rsidP="007A6F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65/55</w:t>
            </w:r>
          </w:p>
        </w:tc>
        <w:tc>
          <w:tcPr>
            <w:tcW w:w="1560" w:type="dxa"/>
            <w:vAlign w:val="center"/>
          </w:tcPr>
          <w:p w:rsidR="00367A4A" w:rsidRPr="00535B1E" w:rsidRDefault="00367A4A" w:rsidP="007A6FF2">
            <w:pPr>
              <w:jc w:val="center"/>
            </w:pPr>
            <w:r>
              <w:rPr>
                <w:rFonts w:hint="eastAsia"/>
              </w:rPr>
              <w:t>噪声仪</w:t>
            </w:r>
          </w:p>
        </w:tc>
        <w:tc>
          <w:tcPr>
            <w:tcW w:w="1275" w:type="dxa"/>
            <w:vAlign w:val="center"/>
          </w:tcPr>
          <w:p w:rsidR="00367A4A" w:rsidRPr="00535B1E" w:rsidRDefault="00367A4A" w:rsidP="007A6FF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噪声仪</w:t>
            </w:r>
          </w:p>
        </w:tc>
        <w:tc>
          <w:tcPr>
            <w:tcW w:w="709" w:type="dxa"/>
            <w:vAlign w:val="center"/>
          </w:tcPr>
          <w:p w:rsidR="00367A4A" w:rsidRPr="00535B1E" w:rsidRDefault="00367A4A" w:rsidP="007A6FF2">
            <w:pPr>
              <w:jc w:val="center"/>
            </w:pPr>
            <w:r>
              <w:rPr>
                <w:rFonts w:hint="eastAsia"/>
              </w:rPr>
              <w:t>厂界</w:t>
            </w:r>
          </w:p>
        </w:tc>
      </w:tr>
      <w:tr w:rsidR="00367A4A" w:rsidTr="007A6FF2">
        <w:trPr>
          <w:trHeight w:hRule="exact" w:val="510"/>
        </w:trPr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8"/>
                <w:szCs w:val="28"/>
              </w:rPr>
              <w:t>…</w:t>
            </w: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c>
          <w:tcPr>
            <w:tcW w:w="851" w:type="dxa"/>
            <w:vMerge w:val="restart"/>
            <w:vAlign w:val="center"/>
          </w:tcPr>
          <w:p w:rsidR="00367A4A" w:rsidRPr="00535B1E" w:rsidRDefault="00367A4A" w:rsidP="007A6FF2">
            <w:pPr>
              <w:jc w:val="center"/>
            </w:pPr>
            <w:r w:rsidRPr="00535B1E">
              <w:rPr>
                <w:rFonts w:hint="eastAsia"/>
              </w:rPr>
              <w:t>周边环境</w:t>
            </w: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c>
          <w:tcPr>
            <w:tcW w:w="851" w:type="dxa"/>
            <w:vMerge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67A4A" w:rsidRDefault="00367A4A" w:rsidP="007A6FF2">
            <w:pPr>
              <w:jc w:val="center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</w:p>
        </w:tc>
      </w:tr>
      <w:tr w:rsidR="00367A4A" w:rsidTr="007A6FF2">
        <w:trPr>
          <w:trHeight w:val="674"/>
        </w:trPr>
        <w:tc>
          <w:tcPr>
            <w:tcW w:w="8789" w:type="dxa"/>
            <w:gridSpan w:val="7"/>
            <w:vAlign w:val="center"/>
          </w:tcPr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说明：</w:t>
            </w:r>
          </w:p>
          <w:p w:rsidR="00367A4A" w:rsidRDefault="00367A4A" w:rsidP="007A6FF2">
            <w:pPr>
              <w:spacing w:line="360" w:lineRule="exact"/>
              <w:rPr>
                <w:sz w:val="24"/>
              </w:rPr>
            </w:pPr>
            <w:r w:rsidRPr="00A77EB7">
              <w:rPr>
                <w:rFonts w:hint="eastAsia"/>
                <w:sz w:val="24"/>
              </w:rPr>
              <w:t>1</w:t>
            </w:r>
            <w:r w:rsidRPr="00A77EB7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《钢铁工业水污染物排放标准》（</w:t>
            </w:r>
            <w:r>
              <w:rPr>
                <w:rFonts w:hint="eastAsia"/>
                <w:sz w:val="24"/>
              </w:rPr>
              <w:t>GB13456-2012</w:t>
            </w:r>
            <w:r>
              <w:rPr>
                <w:rFonts w:hint="eastAsia"/>
                <w:sz w:val="24"/>
              </w:rPr>
              <w:t>）（钢铁联合企业）</w:t>
            </w:r>
          </w:p>
          <w:p w:rsidR="00367A4A" w:rsidRDefault="00367A4A" w:rsidP="007A6FF2">
            <w:pPr>
              <w:spacing w:line="360" w:lineRule="exact"/>
              <w:rPr>
                <w:sz w:val="24"/>
              </w:rPr>
            </w:pPr>
            <w:r w:rsidRPr="00A77EB7">
              <w:rPr>
                <w:rFonts w:hint="eastAsia"/>
                <w:sz w:val="24"/>
              </w:rPr>
              <w:t>2</w:t>
            </w:r>
            <w:r w:rsidRPr="00A77EB7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《钢铁烧结、球团工业大气污染物排放标准》（</w:t>
            </w:r>
            <w:r>
              <w:rPr>
                <w:rFonts w:hint="eastAsia"/>
                <w:sz w:val="24"/>
              </w:rPr>
              <w:t>GB28662-2012</w:t>
            </w:r>
            <w:r>
              <w:rPr>
                <w:rFonts w:hint="eastAsia"/>
                <w:sz w:val="24"/>
              </w:rPr>
              <w:t>）</w:t>
            </w:r>
          </w:p>
          <w:p w:rsidR="00367A4A" w:rsidRDefault="00367A4A" w:rsidP="003B561B">
            <w:pPr>
              <w:spacing w:line="360" w:lineRule="exact"/>
              <w:rPr>
                <w:rFonts w:ascii="方正仿宋_GBK" w:eastAsia="方正仿宋_GBK" w:hAnsi="方正仿宋_GBK" w:cs="方正仿宋_GBK"/>
                <w:spacing w:val="-2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 w:rsidRPr="00535B1E">
              <w:rPr>
                <w:rFonts w:hint="eastAsia"/>
                <w:sz w:val="24"/>
              </w:rPr>
              <w:t>《工业企业厂界环境噪声排放标准》（</w:t>
            </w:r>
            <w:r w:rsidRPr="00535B1E">
              <w:rPr>
                <w:rFonts w:hint="eastAsia"/>
                <w:sz w:val="24"/>
              </w:rPr>
              <w:t>GB12348-2008</w:t>
            </w:r>
            <w:r w:rsidRPr="00535B1E"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367A4A" w:rsidRDefault="00367A4A" w:rsidP="007A6FF2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4D267C" w:rsidRDefault="00367A4A" w:rsidP="00D31D50">
      <w:pPr>
        <w:spacing w:line="220" w:lineRule="atLeast"/>
        <w:rPr>
          <w:rFonts w:ascii="方正仿宋_GBK" w:eastAsia="方正仿宋_GBK" w:hAnsi="方正仿宋_GBK" w:cs="方正仿宋_GBK" w:hint="eastAsia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lastRenderedPageBreak/>
        <w:t>五、监测结果</w:t>
      </w:r>
    </w:p>
    <w:p w:rsidR="00367A4A" w:rsidRDefault="00A237A2" w:rsidP="007A6FF2">
      <w:pPr>
        <w:spacing w:line="360" w:lineRule="auto"/>
        <w:ind w:firstLine="570"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根据监测计划全面完成排放废气、废水及噪声等监测任务，并按规定上传至《</w:t>
      </w:r>
      <w:r w:rsidRPr="00A237A2">
        <w:rPr>
          <w:rFonts w:asciiTheme="minorEastAsia" w:eastAsiaTheme="minorEastAsia" w:hAnsiTheme="minorEastAsia" w:hint="eastAsia"/>
          <w:sz w:val="28"/>
          <w:szCs w:val="28"/>
        </w:rPr>
        <w:t>江苏省国家重点监控企业自行监测信息发布平台</w:t>
      </w:r>
      <w:r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7A6FF2">
        <w:rPr>
          <w:rFonts w:asciiTheme="minorEastAsia" w:eastAsiaTheme="minorEastAsia" w:hAnsiTheme="minorEastAsia" w:hint="eastAsia"/>
          <w:sz w:val="28"/>
          <w:szCs w:val="28"/>
        </w:rPr>
        <w:t>。监测数据达标率100%。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1"/>
        <w:gridCol w:w="1559"/>
        <w:gridCol w:w="1559"/>
        <w:gridCol w:w="2268"/>
        <w:gridCol w:w="1985"/>
        <w:gridCol w:w="1134"/>
      </w:tblGrid>
      <w:tr w:rsidR="007A6FF2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排口编号</w:t>
            </w:r>
            <w:r w:rsidRPr="00924517">
              <w:rPr>
                <w:sz w:val="24"/>
                <w:szCs w:val="24"/>
              </w:rPr>
              <w:t>/</w:t>
            </w:r>
          </w:p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点位编号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排口名称</w:t>
            </w:r>
            <w:r w:rsidRPr="00924517">
              <w:rPr>
                <w:sz w:val="24"/>
                <w:szCs w:val="24"/>
              </w:rPr>
              <w:t>/</w:t>
            </w:r>
          </w:p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点位名称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监测项目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监测结果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监测</w:t>
            </w:r>
          </w:p>
          <w:p w:rsidR="007A6FF2" w:rsidRPr="00924517" w:rsidRDefault="007A6FF2" w:rsidP="007A6FF2">
            <w:pPr>
              <w:jc w:val="center"/>
              <w:rPr>
                <w:sz w:val="24"/>
                <w:szCs w:val="24"/>
              </w:rPr>
            </w:pPr>
            <w:r w:rsidRPr="00924517">
              <w:rPr>
                <w:rFonts w:hint="eastAsia"/>
                <w:sz w:val="24"/>
                <w:szCs w:val="24"/>
              </w:rPr>
              <w:t>方式</w:t>
            </w:r>
          </w:p>
        </w:tc>
      </w:tr>
      <w:tr w:rsidR="007A6FF2" w:rsidRPr="00F1568E" w:rsidTr="007A6FF2">
        <w:trPr>
          <w:trHeight w:val="242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废气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5250C">
              <w:rPr>
                <w:rFonts w:hint="eastAsia"/>
                <w:sz w:val="24"/>
                <w:szCs w:val="24"/>
              </w:rPr>
              <w:t>FQ-000128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烧结机头</w:t>
            </w:r>
          </w:p>
          <w:p w:rsidR="007A6FF2" w:rsidRPr="00100645" w:rsidRDefault="007A6FF2" w:rsidP="007A6FF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排气筒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7F52BD">
              <w:rPr>
                <w:rFonts w:hint="eastAsia"/>
                <w:sz w:val="24"/>
                <w:szCs w:val="24"/>
              </w:rPr>
              <w:t>二氧化硫</w:t>
            </w:r>
          </w:p>
          <w:p w:rsidR="007A6FF2" w:rsidRDefault="007A6FF2" w:rsidP="007A6FF2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7F52BD">
              <w:rPr>
                <w:rFonts w:hint="eastAsia"/>
                <w:sz w:val="24"/>
                <w:szCs w:val="24"/>
              </w:rPr>
              <w:t>氮氧化物</w:t>
            </w:r>
          </w:p>
          <w:p w:rsidR="007A6FF2" w:rsidRDefault="007A6FF2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F52BD">
              <w:rPr>
                <w:rFonts w:hint="eastAsia"/>
                <w:sz w:val="24"/>
                <w:szCs w:val="24"/>
              </w:rPr>
              <w:t>颗粒物</w:t>
            </w:r>
          </w:p>
          <w:p w:rsidR="007A6FF2" w:rsidRPr="007F52BD" w:rsidRDefault="007A6FF2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氟化物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132B15" w:rsidP="007A6FF2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3-136</w:t>
            </w:r>
            <w:r w:rsidR="00A0544D">
              <w:rPr>
                <w:rFonts w:hint="eastAsia"/>
                <w:sz w:val="24"/>
                <w:szCs w:val="24"/>
              </w:rPr>
              <w:t>mg/m</w:t>
            </w:r>
            <w:r w:rsidR="00A0544D" w:rsidRPr="00A0544D">
              <w:rPr>
                <w:rFonts w:hint="eastAsia"/>
                <w:sz w:val="24"/>
                <w:szCs w:val="24"/>
                <w:vertAlign w:val="superscript"/>
              </w:rPr>
              <w:t>3</w:t>
            </w:r>
          </w:p>
          <w:p w:rsidR="007A6FF2" w:rsidRDefault="00132B15" w:rsidP="007A6FF2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65-253</w:t>
            </w:r>
            <w:r w:rsidR="00A0544D">
              <w:rPr>
                <w:rFonts w:hint="eastAsia"/>
                <w:sz w:val="24"/>
                <w:szCs w:val="24"/>
              </w:rPr>
              <w:t xml:space="preserve"> mg/m</w:t>
            </w:r>
            <w:r w:rsidR="00A0544D" w:rsidRPr="00A0544D">
              <w:rPr>
                <w:rFonts w:hint="eastAsia"/>
                <w:sz w:val="24"/>
                <w:szCs w:val="24"/>
                <w:vertAlign w:val="superscript"/>
              </w:rPr>
              <w:t>3</w:t>
            </w:r>
          </w:p>
          <w:p w:rsidR="007A6FF2" w:rsidRDefault="00132B15" w:rsidP="007A6FF2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14.7-17.7</w:t>
            </w:r>
            <w:r w:rsidR="00A0544D">
              <w:rPr>
                <w:rFonts w:hint="eastAsia"/>
                <w:sz w:val="24"/>
                <w:szCs w:val="24"/>
              </w:rPr>
              <w:t xml:space="preserve"> mg/m</w:t>
            </w:r>
            <w:r w:rsidR="00A0544D" w:rsidRPr="00A0544D">
              <w:rPr>
                <w:rFonts w:hint="eastAsia"/>
                <w:sz w:val="24"/>
                <w:szCs w:val="24"/>
                <w:vertAlign w:val="superscript"/>
              </w:rPr>
              <w:t>3</w:t>
            </w:r>
          </w:p>
          <w:p w:rsidR="007A6FF2" w:rsidRPr="003711E1" w:rsidRDefault="00132B15" w:rsidP="007A6FF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0.5-0.6</w:t>
            </w:r>
            <w:r w:rsidR="00A0544D">
              <w:rPr>
                <w:rFonts w:hint="eastAsia"/>
                <w:sz w:val="24"/>
                <w:szCs w:val="24"/>
              </w:rPr>
              <w:t xml:space="preserve"> mg/m</w:t>
            </w:r>
            <w:r w:rsidR="00A0544D" w:rsidRPr="00A0544D">
              <w:rPr>
                <w:rFonts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F1568E" w:rsidRDefault="007A6FF2" w:rsidP="007A6FF2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rPr>
          <w:trHeight w:val="663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废水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100645">
              <w:rPr>
                <w:rFonts w:hint="eastAsia"/>
                <w:sz w:val="24"/>
                <w:szCs w:val="24"/>
              </w:rPr>
              <w:t>WS-000107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256508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炼钢、轧钢生产废水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spellStart"/>
            <w:r w:rsidRPr="00100645">
              <w:rPr>
                <w:rFonts w:hint="eastAsia"/>
                <w:sz w:val="24"/>
                <w:szCs w:val="24"/>
              </w:rPr>
              <w:t>COD</w:t>
            </w:r>
            <w:r w:rsidRPr="00100645">
              <w:rPr>
                <w:rFonts w:hint="eastAsia"/>
                <w:sz w:val="24"/>
                <w:szCs w:val="24"/>
                <w:vertAlign w:val="subscript"/>
              </w:rPr>
              <w:t>cr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E1A6A" w:rsidRDefault="00EE52C2" w:rsidP="00A0544D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5-38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rPr>
          <w:trHeight w:val="54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氨氮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E1A6A" w:rsidRDefault="00EE52C2" w:rsidP="007A6FF2">
            <w:pPr>
              <w:spacing w:line="360" w:lineRule="exact"/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0-4.04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自动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</w:t>
            </w:r>
            <w:r w:rsidRPr="00F1568E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PH值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7.0-8.3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悬浮物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4-23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总氮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3.47-7.53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总磷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EE52C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0.04-0.46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hint="eastAsia"/>
                <w:sz w:val="24"/>
                <w:szCs w:val="24"/>
              </w:rPr>
              <w:t>石油类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EE52C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0-0.85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挥发酚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EE52C2" w:rsidP="007A6F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721A5D" w:rsidTr="007A6FF2">
        <w:trPr>
          <w:trHeight w:val="495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总氰化物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EE52C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0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氟化物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0.49-3.14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总铁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0.03-2.41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总锌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0-0.317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rPr>
          <w:trHeight w:val="17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721A5D" w:rsidRDefault="007A6FF2" w:rsidP="007A6FF2">
            <w:pPr>
              <w:jc w:val="center"/>
              <w:rPr>
                <w:sz w:val="24"/>
                <w:szCs w:val="24"/>
              </w:rPr>
            </w:pPr>
            <w:r w:rsidRPr="00721A5D">
              <w:rPr>
                <w:rFonts w:hint="eastAsia"/>
                <w:sz w:val="24"/>
                <w:szCs w:val="24"/>
              </w:rPr>
              <w:t>总铜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0-0.08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rPr>
          <w:trHeight w:val="603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车间废水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轧钢生产废水</w:t>
            </w:r>
          </w:p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93417" w:rsidRDefault="007A6FF2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总砷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0-0.013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9B6DDB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93417" w:rsidRDefault="007A6FF2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六价铬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93417" w:rsidRDefault="007A6FF2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总铬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93417" w:rsidRDefault="007A6FF2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总镍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0-0.013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93417" w:rsidRDefault="007A6FF2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总镉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rPr>
          <w:trHeight w:val="770"/>
        </w:trPr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93417" w:rsidRDefault="007A6FF2" w:rsidP="007A6FF2">
            <w:pPr>
              <w:jc w:val="center"/>
              <w:rPr>
                <w:sz w:val="24"/>
                <w:szCs w:val="24"/>
              </w:rPr>
            </w:pPr>
            <w:r w:rsidRPr="00193417">
              <w:rPr>
                <w:rFonts w:hint="eastAsia"/>
                <w:sz w:val="24"/>
                <w:szCs w:val="24"/>
              </w:rPr>
              <w:t>总汞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Default="00EE52C2" w:rsidP="007A6FF2">
            <w:pPr>
              <w:jc w:val="center"/>
            </w:pPr>
            <w:r>
              <w:rPr>
                <w:rFonts w:hint="eastAsia"/>
              </w:rPr>
              <w:t>0</w:t>
            </w:r>
            <w:r w:rsidR="00A0544D">
              <w:rPr>
                <w:rFonts w:hint="eastAsia"/>
                <w:sz w:val="24"/>
                <w:szCs w:val="24"/>
              </w:rPr>
              <w:t xml:space="preserve"> mg/L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10452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B561B" w:rsidRPr="00100645" w:rsidTr="00165293"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61B" w:rsidRDefault="003B561B" w:rsidP="007A6FF2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  <w:r w:rsidRPr="00A0544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  <w:p w:rsidR="00A0544D" w:rsidRPr="00A0544D" w:rsidRDefault="005A168D" w:rsidP="00A0544D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dB(A)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B561B" w:rsidRPr="00A0544D" w:rsidRDefault="003B561B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0544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东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B561B" w:rsidRPr="00100645" w:rsidRDefault="003B561B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B561B" w:rsidRPr="00100645" w:rsidRDefault="003B561B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3B561B" w:rsidRDefault="003B561B" w:rsidP="003B561B">
            <w:pPr>
              <w:ind w:firstLineChars="50" w:firstLine="120"/>
            </w:pPr>
            <w:r w:rsidRPr="00DA5546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夜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43.1</w:t>
            </w:r>
            <w:r w:rsidRPr="00DA5546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/昼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53.5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561B" w:rsidRDefault="003B561B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3B561B" w:rsidRPr="00100645" w:rsidTr="00165293"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3B561B" w:rsidRDefault="003B561B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B561B" w:rsidRPr="00A0544D" w:rsidRDefault="003B561B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0544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南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B561B" w:rsidRPr="00100645" w:rsidRDefault="003B561B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B561B" w:rsidRPr="00100645" w:rsidRDefault="003B561B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3B561B" w:rsidRDefault="003B561B" w:rsidP="003B561B">
            <w:pPr>
              <w:ind w:firstLineChars="50" w:firstLine="120"/>
            </w:pPr>
            <w:r w:rsidRPr="00DA5546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夜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44.2</w:t>
            </w:r>
            <w:r w:rsidRPr="00DA5546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/昼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53.5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561B" w:rsidRDefault="003B561B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A0544D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0544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西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3B561B" w:rsidP="003B561B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夜</w:t>
            </w:r>
            <w:r w:rsidR="00132B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41.9</w:t>
            </w: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/昼</w:t>
            </w:r>
            <w:r w:rsidR="00132B1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56.2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RPr="00100645" w:rsidTr="007A6FF2">
        <w:tc>
          <w:tcPr>
            <w:tcW w:w="1021" w:type="dxa"/>
            <w:vMerge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A0544D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A0544D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北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7A6FF2" w:rsidP="007A6FF2">
            <w:pPr>
              <w:jc w:val="center"/>
              <w:rPr>
                <w:sz w:val="24"/>
                <w:szCs w:val="24"/>
              </w:rPr>
            </w:pPr>
            <w:r w:rsidRPr="00100645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厂界噪声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7A6FF2" w:rsidRPr="00100645" w:rsidRDefault="003B561B" w:rsidP="003B561B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夜42.2/昼54.8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A6FF2" w:rsidRDefault="007A6FF2" w:rsidP="007A6FF2">
            <w:pPr>
              <w:jc w:val="center"/>
            </w:pPr>
            <w:r w:rsidRPr="006A7A54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手工</w:t>
            </w:r>
          </w:p>
        </w:tc>
      </w:tr>
      <w:tr w:rsidR="007A6FF2" w:rsidTr="007A6FF2">
        <w:tc>
          <w:tcPr>
            <w:tcW w:w="9526" w:type="dxa"/>
            <w:gridSpan w:val="6"/>
            <w:tcMar>
              <w:left w:w="28" w:type="dxa"/>
              <w:right w:w="28" w:type="dxa"/>
            </w:tcMar>
            <w:vAlign w:val="center"/>
          </w:tcPr>
          <w:p w:rsidR="007A6FF2" w:rsidRDefault="007A6FF2" w:rsidP="007A6FF2">
            <w:pPr>
              <w:spacing w:line="44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7A6FF2" w:rsidRPr="00367A4A" w:rsidRDefault="007A6FF2" w:rsidP="007A6FF2">
      <w:pPr>
        <w:spacing w:line="360" w:lineRule="auto"/>
        <w:ind w:firstLine="570"/>
        <w:jc w:val="both"/>
        <w:rPr>
          <w:rFonts w:asciiTheme="minorEastAsia" w:eastAsiaTheme="minorEastAsia" w:hAnsiTheme="minorEastAsia"/>
          <w:sz w:val="28"/>
          <w:szCs w:val="28"/>
        </w:rPr>
      </w:pPr>
    </w:p>
    <w:sectPr w:rsidR="007A6FF2" w:rsidRPr="00367A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90E0000" w:usb2="00000010" w:usb3="00000000" w:csb0="003C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3C5"/>
    <w:multiLevelType w:val="hybridMultilevel"/>
    <w:tmpl w:val="33DCD74E"/>
    <w:lvl w:ilvl="0" w:tplc="5D9EE288">
      <w:start w:val="1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2B15"/>
    <w:rsid w:val="00323B43"/>
    <w:rsid w:val="00367A4A"/>
    <w:rsid w:val="003725EC"/>
    <w:rsid w:val="003B561B"/>
    <w:rsid w:val="003D37D8"/>
    <w:rsid w:val="00426133"/>
    <w:rsid w:val="004358AB"/>
    <w:rsid w:val="004D267C"/>
    <w:rsid w:val="005A168D"/>
    <w:rsid w:val="007A6FF2"/>
    <w:rsid w:val="008B7726"/>
    <w:rsid w:val="009D467C"/>
    <w:rsid w:val="00A0544D"/>
    <w:rsid w:val="00A237A2"/>
    <w:rsid w:val="00D31D50"/>
    <w:rsid w:val="00EE52C2"/>
    <w:rsid w:val="00E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55"/>
        <o:r id="V:Rule2" type="connector" idref="#_x0000_s1032"/>
        <o:r id="V:Rule3" type="connector" idref="#_x0000_s1030"/>
        <o:r id="V:Rule4" type="connector" idref="#_x0000_s1056"/>
        <o:r id="V:Rule5" type="connector" idref="#_x0000_s1046"/>
        <o:r id="V:Rule6" type="connector" idref="#_x0000_s1036"/>
        <o:r id="V:Rule7" type="connector" idref="#_x0000_s104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A4A"/>
    <w:pPr>
      <w:adjustRightInd/>
      <w:snapToGrid/>
      <w:spacing w:line="252" w:lineRule="auto"/>
      <w:ind w:left="720"/>
      <w:contextualSpacing/>
    </w:pPr>
    <w:rPr>
      <w:rFonts w:ascii="Cambria" w:eastAsia="宋体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2018-03-02T08:39:00Z</dcterms:modified>
</cp:coreProperties>
</file>